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736A8" w14:textId="77777777" w:rsidR="00E97402" w:rsidRDefault="00E97402" w:rsidP="00DD5AB3">
      <w:pPr>
        <w:pStyle w:val="Text"/>
        <w:spacing w:line="240" w:lineRule="auto"/>
        <w:ind w:firstLine="0"/>
        <w:rPr>
          <w:sz w:val="18"/>
          <w:szCs w:val="18"/>
        </w:rPr>
      </w:pPr>
      <w:r>
        <w:rPr>
          <w:sz w:val="18"/>
          <w:szCs w:val="18"/>
        </w:rPr>
        <w:footnoteReference w:customMarkFollows="1" w:id="1"/>
        <w:sym w:font="Symbol" w:char="F020"/>
      </w:r>
    </w:p>
    <w:p w14:paraId="75C8B6A0" w14:textId="77777777" w:rsidR="00E97402" w:rsidRDefault="004A3B8F" w:rsidP="00DD5AB3">
      <w:pPr>
        <w:pStyle w:val="Title"/>
        <w:framePr w:wrap="notBeside"/>
      </w:pPr>
      <w:r>
        <w:t>Implementing Sliding Mode Controller for a FOP</w:t>
      </w:r>
      <w:r w:rsidR="009308F6">
        <w:t>DT</w:t>
      </w:r>
      <w:r>
        <w:t xml:space="preserve"> System</w:t>
      </w:r>
    </w:p>
    <w:p w14:paraId="30131209" w14:textId="2D669929" w:rsidR="000E61E9" w:rsidRDefault="004A3B8F" w:rsidP="000E61E9">
      <w:pPr>
        <w:pStyle w:val="Authors"/>
        <w:framePr w:wrap="notBeside"/>
        <w:spacing w:after="120"/>
      </w:pPr>
      <w:r>
        <w:t>K Praveen Shenoy</w:t>
      </w:r>
      <w:r w:rsidR="00313827">
        <w:t>*</w:t>
      </w:r>
      <w:r w:rsidR="00CB5B42">
        <w:rPr>
          <w:vertAlign w:val="superscript"/>
        </w:rPr>
        <w:t>1</w:t>
      </w:r>
      <w:r w:rsidR="00CB5B42">
        <w:t>, Ashwini T P</w:t>
      </w:r>
      <w:r w:rsidR="00CB5B42">
        <w:rPr>
          <w:vertAlign w:val="superscript"/>
        </w:rPr>
        <w:t>2</w:t>
      </w:r>
    </w:p>
    <w:p w14:paraId="66A7AB20" w14:textId="215006A7" w:rsidR="00E97402" w:rsidRPr="00D235E8" w:rsidRDefault="00CB5B42" w:rsidP="000E61E9">
      <w:pPr>
        <w:pStyle w:val="Authors"/>
        <w:framePr w:wrap="notBeside"/>
        <w:spacing w:after="120"/>
        <w:rPr>
          <w:i/>
        </w:rPr>
      </w:pPr>
      <w:r w:rsidRPr="00CB5B42">
        <w:rPr>
          <w:i/>
          <w:vertAlign w:val="superscript"/>
        </w:rPr>
        <w:t>1</w:t>
      </w:r>
      <w:r>
        <w:rPr>
          <w:i/>
          <w:vertAlign w:val="superscript"/>
        </w:rPr>
        <w:t>*</w:t>
      </w:r>
      <w:r w:rsidR="00313827">
        <w:rPr>
          <w:i/>
          <w:vertAlign w:val="superscript"/>
        </w:rPr>
        <w:t>, 2</w:t>
      </w:r>
      <w:r w:rsidR="004A3B8F">
        <w:rPr>
          <w:i/>
        </w:rPr>
        <w:t xml:space="preserve">Department of Mechatronics, Mangalore Institute of Technology </w:t>
      </w:r>
      <w:r>
        <w:rPr>
          <w:i/>
        </w:rPr>
        <w:t>&amp;</w:t>
      </w:r>
      <w:r w:rsidR="004A3B8F">
        <w:rPr>
          <w:i/>
        </w:rPr>
        <w:t xml:space="preserve"> Engineering (MITE), Mood</w:t>
      </w:r>
      <w:r>
        <w:rPr>
          <w:i/>
        </w:rPr>
        <w:t>a</w:t>
      </w:r>
      <w:r w:rsidR="004A3B8F">
        <w:rPr>
          <w:i/>
        </w:rPr>
        <w:t>bidri</w:t>
      </w:r>
    </w:p>
    <w:p w14:paraId="495CCBE2" w14:textId="77777777" w:rsidR="00E97402" w:rsidRPr="00F17C1F" w:rsidRDefault="00E97402" w:rsidP="00DD5AB3">
      <w:pPr>
        <w:pStyle w:val="Abstract"/>
        <w:rPr>
          <w:lang w:val="en-IN"/>
        </w:rPr>
      </w:pPr>
      <w:r>
        <w:rPr>
          <w:i/>
          <w:iCs/>
        </w:rPr>
        <w:t>Abstract</w:t>
      </w:r>
      <w:r>
        <w:t>—</w:t>
      </w:r>
      <w:r w:rsidR="00F17C1F">
        <w:t xml:space="preserve">This paper demonstrates the implementation of a Sliding Mode Controller (SMC) for a First Order System with Time Delay (FOPDT). The </w:t>
      </w:r>
      <w:r w:rsidR="0042589E">
        <w:t>t</w:t>
      </w:r>
      <w:r w:rsidR="00F17C1F">
        <w:t>ransit time/ dead time compensation has been provided to minimize its effect on the related process.</w:t>
      </w:r>
      <w:r w:rsidR="00F17C1F">
        <w:rPr>
          <w:lang w:val="en-IN"/>
        </w:rPr>
        <w:t xml:space="preserve"> The SMC algorithm is implemented on the mathematical model of pilot conical tank system and closed loop system is </w:t>
      </w:r>
      <w:r w:rsidR="0042589E">
        <w:rPr>
          <w:lang w:val="en-IN"/>
        </w:rPr>
        <w:t>o</w:t>
      </w:r>
      <w:r w:rsidR="00F17C1F">
        <w:rPr>
          <w:lang w:val="en-IN"/>
        </w:rPr>
        <w:t>bserved for both servo as well as the regulatory response. The results are investigated for its efficacy and observations have been provided.</w:t>
      </w:r>
    </w:p>
    <w:p w14:paraId="08066E1A" w14:textId="77777777" w:rsidR="00E97402" w:rsidRDefault="00E97402" w:rsidP="00DD5AB3"/>
    <w:p w14:paraId="79BA9C7B" w14:textId="77777777" w:rsidR="00E97402" w:rsidRDefault="00E97402" w:rsidP="00DD5AB3">
      <w:pPr>
        <w:pStyle w:val="IndexTerms"/>
      </w:pPr>
      <w:bookmarkStart w:id="0" w:name="PointTmp"/>
      <w:r>
        <w:rPr>
          <w:i/>
          <w:iCs/>
        </w:rPr>
        <w:t>Index Terms</w:t>
      </w:r>
      <w:r>
        <w:t>—</w:t>
      </w:r>
      <w:r w:rsidR="0042589E">
        <w:t>Conical Tank, Non-linear Process, SMC Controller, FOPDT, &amp; FOPTD.</w:t>
      </w:r>
    </w:p>
    <w:p w14:paraId="07120E01" w14:textId="77777777" w:rsidR="00E97402" w:rsidRDefault="00E97402" w:rsidP="00DD5AB3"/>
    <w:bookmarkEnd w:id="0"/>
    <w:p w14:paraId="5AAFDE74" w14:textId="77777777" w:rsidR="00E97402" w:rsidRDefault="00E97402" w:rsidP="00DD5AB3">
      <w:pPr>
        <w:pStyle w:val="Heading1"/>
      </w:pPr>
      <w:r>
        <w:t>I</w:t>
      </w:r>
      <w:r>
        <w:rPr>
          <w:sz w:val="16"/>
          <w:szCs w:val="16"/>
        </w:rPr>
        <w:t>NTRODUCTION</w:t>
      </w:r>
    </w:p>
    <w:p w14:paraId="27F5FAC8" w14:textId="16034D05" w:rsidR="00E0626A" w:rsidRPr="00E0626A" w:rsidRDefault="00E0626A" w:rsidP="00E0626A">
      <w:pPr>
        <w:pStyle w:val="Text"/>
        <w:rPr>
          <w:lang w:val="en-IN"/>
        </w:rPr>
      </w:pPr>
      <w:r w:rsidRPr="00E0626A">
        <w:rPr>
          <w:lang w:val="en-IN"/>
        </w:rPr>
        <w:t>The sliding mode controller architecture provides better reliability in terms of system performance to provide stability and to compensate for model mismatch. This class of robust control is based on the intuition that the first order systems are generally easier to control even though they may be non-linear systems, in comparison to the nth-order systems</w:t>
      </w:r>
      <w:r w:rsidR="00004E76">
        <w:rPr>
          <w:lang w:val="en-IN"/>
        </w:rPr>
        <w:t xml:space="preserve"> [1-4]</w:t>
      </w:r>
      <w:r w:rsidRPr="00E0626A">
        <w:rPr>
          <w:lang w:val="en-IN"/>
        </w:rPr>
        <w:t>. This is mainly due to the controller’s ability to provide disturbance rejection and compensation for parametric variations, especially for first order systems dur to their simplicity in modelling and controller design. In process industries generally, high process complexity allows the mathematical simulation of such systems difficult</w:t>
      </w:r>
      <w:r w:rsidR="00004E76">
        <w:rPr>
          <w:lang w:val="en-IN"/>
        </w:rPr>
        <w:t xml:space="preserve"> [5-7]</w:t>
      </w:r>
      <w:r w:rsidRPr="00E0626A">
        <w:rPr>
          <w:lang w:val="en-IN"/>
        </w:rPr>
        <w:t xml:space="preserve">. Broad dynamics found in processes contribute to the implementation of reduced order models, such as FOPDT.  Those versions can also be </w:t>
      </w:r>
      <w:r>
        <w:rPr>
          <w:lang w:val="en-IN"/>
        </w:rPr>
        <w:t>used</w:t>
      </w:r>
      <w:r w:rsidRPr="00E0626A">
        <w:rPr>
          <w:lang w:val="en-IN"/>
        </w:rPr>
        <w:t xml:space="preserve"> for controller design and study of results on the machine.</w:t>
      </w:r>
      <w:r>
        <w:rPr>
          <w:lang w:val="en-IN"/>
        </w:rPr>
        <w:t xml:space="preserve"> </w:t>
      </w:r>
      <w:r w:rsidRPr="00E0626A">
        <w:rPr>
          <w:lang w:val="en-IN"/>
        </w:rPr>
        <w:t xml:space="preserve">Yet, the models of reduced order </w:t>
      </w:r>
      <w:r>
        <w:rPr>
          <w:lang w:val="en-IN"/>
        </w:rPr>
        <w:t>i</w:t>
      </w:r>
      <w:r w:rsidRPr="00E0626A">
        <w:rPr>
          <w:lang w:val="en-IN"/>
        </w:rPr>
        <w:t xml:space="preserve">n general, it gives rise to uncertainties particularly when operating in </w:t>
      </w:r>
      <w:r>
        <w:rPr>
          <w:lang w:val="en-IN"/>
        </w:rPr>
        <w:t>h</w:t>
      </w:r>
      <w:r w:rsidRPr="00E0626A">
        <w:rPr>
          <w:lang w:val="en-IN"/>
        </w:rPr>
        <w:t xml:space="preserve">igh frequencies due to </w:t>
      </w:r>
      <w:r>
        <w:rPr>
          <w:lang w:val="en-IN"/>
        </w:rPr>
        <w:t>uncertainties</w:t>
      </w:r>
      <w:r w:rsidRPr="00E0626A">
        <w:rPr>
          <w:lang w:val="en-IN"/>
        </w:rPr>
        <w:t xml:space="preserve"> in modelling</w:t>
      </w:r>
      <w:r>
        <w:rPr>
          <w:lang w:val="en-IN"/>
        </w:rPr>
        <w:t>.</w:t>
      </w:r>
      <w:r w:rsidRPr="00E0626A">
        <w:t xml:space="preserve"> </w:t>
      </w:r>
    </w:p>
    <w:p w14:paraId="22A2A10D" w14:textId="31148FE5" w:rsidR="007F2448" w:rsidRDefault="00E0626A" w:rsidP="00A10C7E">
      <w:pPr>
        <w:pStyle w:val="Text"/>
        <w:rPr>
          <w:lang w:val="en-IN"/>
        </w:rPr>
      </w:pPr>
      <w:r w:rsidRPr="00E0626A">
        <w:rPr>
          <w:lang w:val="en-IN"/>
        </w:rPr>
        <w:t>Uncertainties in closed</w:t>
      </w:r>
      <w:r w:rsidR="00FC2938">
        <w:rPr>
          <w:lang w:val="en-IN"/>
        </w:rPr>
        <w:t xml:space="preserve"> loop system</w:t>
      </w:r>
      <w:r w:rsidRPr="00E0626A">
        <w:rPr>
          <w:lang w:val="en-IN"/>
        </w:rPr>
        <w:t xml:space="preserve"> actions can cause unpredictable behaviour </w:t>
      </w:r>
      <w:r w:rsidR="00A10C7E">
        <w:rPr>
          <w:lang w:val="en-IN"/>
        </w:rPr>
        <w:t>response</w:t>
      </w:r>
      <w:r w:rsidR="00FC2938">
        <w:rPr>
          <w:lang w:val="en-IN"/>
        </w:rPr>
        <w:t>s which cannot be compensated</w:t>
      </w:r>
      <w:r w:rsidRPr="00E0626A">
        <w:rPr>
          <w:lang w:val="en-IN"/>
        </w:rPr>
        <w:t xml:space="preserve">. Conventional linear controllers are not </w:t>
      </w:r>
      <w:r w:rsidR="00A10C7E">
        <w:rPr>
          <w:lang w:val="en-IN"/>
        </w:rPr>
        <w:t>a</w:t>
      </w:r>
      <w:r w:rsidRPr="00E0626A">
        <w:rPr>
          <w:lang w:val="en-IN"/>
        </w:rPr>
        <w:t xml:space="preserve">lways </w:t>
      </w:r>
      <w:r w:rsidR="00A10C7E">
        <w:rPr>
          <w:lang w:val="en-IN"/>
        </w:rPr>
        <w:t>capa</w:t>
      </w:r>
      <w:r w:rsidRPr="00E0626A">
        <w:rPr>
          <w:lang w:val="en-IN"/>
        </w:rPr>
        <w:t xml:space="preserve">ble to handle these uncertainties in particular </w:t>
      </w:r>
      <w:r w:rsidR="00A10C7E">
        <w:rPr>
          <w:lang w:val="en-IN"/>
        </w:rPr>
        <w:t>time</w:t>
      </w:r>
      <w:r w:rsidR="00FC2938">
        <w:rPr>
          <w:lang w:val="en-IN"/>
        </w:rPr>
        <w:t xml:space="preserve"> f</w:t>
      </w:r>
      <w:r w:rsidR="00A10C7E">
        <w:rPr>
          <w:lang w:val="en-IN"/>
        </w:rPr>
        <w:t>or n</w:t>
      </w:r>
      <w:r w:rsidRPr="00E0626A">
        <w:rPr>
          <w:lang w:val="en-IN"/>
        </w:rPr>
        <w:t>onlinear processes</w:t>
      </w:r>
      <w:r w:rsidR="00A10C7E">
        <w:rPr>
          <w:lang w:val="en-IN"/>
        </w:rPr>
        <w:t>. The</w:t>
      </w:r>
      <w:r w:rsidRPr="00E0626A">
        <w:rPr>
          <w:lang w:val="en-IN"/>
        </w:rPr>
        <w:t xml:space="preserve"> problems discussed above </w:t>
      </w:r>
      <w:r w:rsidR="00A10C7E">
        <w:rPr>
          <w:lang w:val="en-IN"/>
        </w:rPr>
        <w:t xml:space="preserve">provide a need of </w:t>
      </w:r>
      <w:r w:rsidR="00A10C7E" w:rsidRPr="00E0626A">
        <w:rPr>
          <w:lang w:val="en-IN"/>
        </w:rPr>
        <w:t>robust</w:t>
      </w:r>
      <w:r w:rsidRPr="00E0626A">
        <w:rPr>
          <w:lang w:val="en-IN"/>
        </w:rPr>
        <w:t xml:space="preserve"> controller configuration for the nonlinear</w:t>
      </w:r>
      <w:r w:rsidR="00A10C7E">
        <w:rPr>
          <w:lang w:val="en-IN"/>
        </w:rPr>
        <w:t xml:space="preserve"> uncertainties. </w:t>
      </w:r>
      <w:r w:rsidRPr="00E0626A">
        <w:rPr>
          <w:lang w:val="en-IN"/>
        </w:rPr>
        <w:t xml:space="preserve">Since SMC is insensitive to variations in parameters, and </w:t>
      </w:r>
      <w:r w:rsidR="00A10C7E">
        <w:rPr>
          <w:lang w:val="en-IN"/>
        </w:rPr>
        <w:t>o</w:t>
      </w:r>
      <w:r w:rsidRPr="00E0626A">
        <w:rPr>
          <w:lang w:val="en-IN"/>
        </w:rPr>
        <w:t>ffers a high degree of robustness, the same is opted for</w:t>
      </w:r>
      <w:r w:rsidR="00A10C7E">
        <w:rPr>
          <w:lang w:val="en-IN"/>
        </w:rPr>
        <w:t xml:space="preserve"> controlling the parameters of a Conical Tank which has been discussed in further sections</w:t>
      </w:r>
      <w:r w:rsidR="00004E76">
        <w:rPr>
          <w:lang w:val="en-IN"/>
        </w:rPr>
        <w:t xml:space="preserve"> [8-10]</w:t>
      </w:r>
      <w:r w:rsidR="00A10C7E">
        <w:rPr>
          <w:lang w:val="en-IN"/>
        </w:rPr>
        <w:t>.</w:t>
      </w:r>
    </w:p>
    <w:p w14:paraId="540933C2" w14:textId="77777777" w:rsidR="004F7154" w:rsidRDefault="004F7154" w:rsidP="00A10C7E">
      <w:pPr>
        <w:pStyle w:val="Text"/>
        <w:rPr>
          <w:lang w:val="en-IN"/>
        </w:rPr>
      </w:pPr>
    </w:p>
    <w:p w14:paraId="0013709F" w14:textId="77777777" w:rsidR="004F7154" w:rsidRDefault="004F7154" w:rsidP="004F7154">
      <w:pPr>
        <w:pStyle w:val="Text"/>
        <w:jc w:val="center"/>
        <w:rPr>
          <w:lang w:val="en-IN"/>
        </w:rPr>
      </w:pPr>
      <w:r>
        <w:rPr>
          <w:noProof/>
          <w:lang w:val="en-IN"/>
        </w:rPr>
        <w:drawing>
          <wp:inline distT="0" distB="0" distL="0" distR="0" wp14:anchorId="6A792688" wp14:editId="44C81BC1">
            <wp:extent cx="2771775" cy="2190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1775" cy="2190750"/>
                    </a:xfrm>
                    <a:prstGeom prst="rect">
                      <a:avLst/>
                    </a:prstGeom>
                    <a:noFill/>
                    <a:ln>
                      <a:noFill/>
                    </a:ln>
                  </pic:spPr>
                </pic:pic>
              </a:graphicData>
            </a:graphic>
          </wp:inline>
        </w:drawing>
      </w:r>
    </w:p>
    <w:p w14:paraId="04D440C2" w14:textId="77777777" w:rsidR="004F7154" w:rsidRDefault="004F7154" w:rsidP="004F7154">
      <w:pPr>
        <w:pStyle w:val="Text"/>
        <w:jc w:val="center"/>
        <w:rPr>
          <w:lang w:val="en-IN"/>
        </w:rPr>
      </w:pPr>
      <w:r>
        <w:rPr>
          <w:lang w:val="en-IN"/>
        </w:rPr>
        <w:t>Fig 1: Conical Tank Setup</w:t>
      </w:r>
    </w:p>
    <w:p w14:paraId="5DC50068" w14:textId="77777777" w:rsidR="004F7154" w:rsidRDefault="004F7154" w:rsidP="004F7154">
      <w:pPr>
        <w:pStyle w:val="Text"/>
        <w:jc w:val="center"/>
        <w:rPr>
          <w:lang w:val="en-IN"/>
        </w:rPr>
      </w:pPr>
    </w:p>
    <w:p w14:paraId="69AD8A89" w14:textId="77777777" w:rsidR="004F7154" w:rsidRPr="004F7154" w:rsidRDefault="004F7154" w:rsidP="004F7154">
      <w:pPr>
        <w:pStyle w:val="Text"/>
        <w:ind w:firstLine="0"/>
        <w:rPr>
          <w:lang w:val="en-IN"/>
        </w:rPr>
      </w:pPr>
      <w:r w:rsidRPr="004F7154">
        <w:rPr>
          <w:lang w:val="en-IN"/>
        </w:rPr>
        <w:t xml:space="preserve">The conical tank level control device that is chosen for this </w:t>
      </w:r>
      <w:r>
        <w:rPr>
          <w:lang w:val="en-IN"/>
        </w:rPr>
        <w:t>paper is shown</w:t>
      </w:r>
      <w:r w:rsidRPr="004F7154">
        <w:rPr>
          <w:lang w:val="en-IN"/>
        </w:rPr>
        <w:t xml:space="preserve"> in fig. 1. </w:t>
      </w:r>
      <w:r>
        <w:rPr>
          <w:lang w:val="en-IN"/>
        </w:rPr>
        <w:t>The height of the tank is 33 cm with top diameter 0f 30 cm and Bottom Diameter of 3 cm. The motor used to pump the water has a rated RPM of 1500, with 24 m head and rated LPH of 1600.</w:t>
      </w:r>
      <w:r w:rsidRPr="004F7154">
        <w:rPr>
          <w:lang w:val="en-IN"/>
        </w:rPr>
        <w:t xml:space="preserve"> </w:t>
      </w:r>
    </w:p>
    <w:p w14:paraId="41A8A1F4" w14:textId="77777777" w:rsidR="004F7154" w:rsidRDefault="004F7154" w:rsidP="004F7154">
      <w:pPr>
        <w:pStyle w:val="Text"/>
        <w:ind w:firstLine="0"/>
        <w:rPr>
          <w:lang w:val="en-IN"/>
        </w:rPr>
      </w:pPr>
      <w:r w:rsidRPr="004F7154">
        <w:rPr>
          <w:lang w:val="en-IN"/>
        </w:rPr>
        <w:t>The tank's conical shape makes the level phase nonlinear, as the rate of tank area change as level rises is nonlinear. The tank is based on dividing the total height into four 7 cm regions each. Using the black box modelling (Ziegler-Nichols 2-point method), the linearized model at 14 cm is obtained; the same is given in (1).</w:t>
      </w:r>
    </w:p>
    <w:p w14:paraId="7D59F4F7" w14:textId="77777777" w:rsidR="003E55A5" w:rsidRPr="000F2C96" w:rsidRDefault="00CC56DB" w:rsidP="003E55A5">
      <w:pPr>
        <w:pStyle w:val="Text"/>
        <w:spacing w:line="240" w:lineRule="auto"/>
        <w:ind w:firstLine="0"/>
        <w:rPr>
          <w:lang w:val="en-IN"/>
        </w:rPr>
      </w:pPr>
      <m:oMathPara>
        <m:oMath>
          <m:eqArr>
            <m:eqArrPr>
              <m:maxDist m:val="1"/>
              <m:ctrlPr>
                <w:rPr>
                  <w:rFonts w:ascii="Cambria Math" w:hAnsi="Cambria Math"/>
                  <w:i/>
                  <w:lang w:val="en-IN"/>
                </w:rPr>
              </m:ctrlPr>
            </m:eqArrPr>
            <m:e>
              <m:r>
                <w:rPr>
                  <w:rFonts w:ascii="Cambria Math" w:hAnsi="Cambria Math"/>
                  <w:lang w:val="en-IN"/>
                </w:rPr>
                <m:t>G</m:t>
              </m:r>
              <m:d>
                <m:dPr>
                  <m:ctrlPr>
                    <w:rPr>
                      <w:rFonts w:ascii="Cambria Math" w:hAnsi="Cambria Math"/>
                      <w:i/>
                      <w:lang w:val="en-IN"/>
                    </w:rPr>
                  </m:ctrlPr>
                </m:dPr>
                <m:e>
                  <m:r>
                    <w:rPr>
                      <w:rFonts w:ascii="Cambria Math" w:hAnsi="Cambria Math"/>
                      <w:lang w:val="en-IN"/>
                    </w:rPr>
                    <m:t>s</m:t>
                  </m:r>
                </m:e>
              </m:d>
              <m:r>
                <w:rPr>
                  <w:rFonts w:ascii="Cambria Math" w:hAnsi="Cambria Math"/>
                  <w:lang w:val="en-IN"/>
                </w:rPr>
                <m:t xml:space="preserve">= </m:t>
              </m:r>
              <m:f>
                <m:fPr>
                  <m:ctrlPr>
                    <w:rPr>
                      <w:rFonts w:ascii="Cambria Math" w:hAnsi="Cambria Math"/>
                      <w:i/>
                      <w:lang w:val="en-IN"/>
                    </w:rPr>
                  </m:ctrlPr>
                </m:fPr>
                <m:num>
                  <m:r>
                    <w:rPr>
                      <w:rFonts w:ascii="Cambria Math" w:hAnsi="Cambria Math"/>
                      <w:lang w:val="en-IN"/>
                    </w:rPr>
                    <m:t>0.925</m:t>
                  </m:r>
                </m:num>
                <m:den>
                  <m:r>
                    <w:rPr>
                      <w:rFonts w:ascii="Cambria Math" w:hAnsi="Cambria Math"/>
                      <w:lang w:val="en-IN"/>
                    </w:rPr>
                    <m:t>25.05s+1</m:t>
                  </m:r>
                </m:den>
              </m:f>
              <m:sSup>
                <m:sSupPr>
                  <m:ctrlPr>
                    <w:rPr>
                      <w:rFonts w:ascii="Cambria Math" w:hAnsi="Cambria Math"/>
                      <w:i/>
                      <w:lang w:val="en-IN"/>
                    </w:rPr>
                  </m:ctrlPr>
                </m:sSupPr>
                <m:e>
                  <m:r>
                    <w:rPr>
                      <w:rFonts w:ascii="Cambria Math" w:hAnsi="Cambria Math"/>
                      <w:lang w:val="en-IN"/>
                    </w:rPr>
                    <m:t>e</m:t>
                  </m:r>
                </m:e>
                <m:sup>
                  <m:r>
                    <w:rPr>
                      <w:rFonts w:ascii="Cambria Math" w:hAnsi="Cambria Math"/>
                      <w:lang w:val="en-IN"/>
                    </w:rPr>
                    <m:t>-1.1s</m:t>
                  </m:r>
                </m:sup>
              </m:sSup>
              <m:r>
                <w:rPr>
                  <w:rFonts w:ascii="Cambria Math" w:hAnsi="Cambria Math"/>
                  <w:lang w:val="en-IN"/>
                </w:rPr>
                <m:t xml:space="preserve"> #</m:t>
              </m:r>
              <m:d>
                <m:dPr>
                  <m:ctrlPr>
                    <w:rPr>
                      <w:rFonts w:ascii="Cambria Math" w:hAnsi="Cambria Math"/>
                      <w:i/>
                      <w:lang w:val="en-IN"/>
                    </w:rPr>
                  </m:ctrlPr>
                </m:dPr>
                <m:e>
                  <m:r>
                    <w:rPr>
                      <w:rFonts w:ascii="Cambria Math" w:hAnsi="Cambria Math"/>
                      <w:lang w:val="en-IN"/>
                    </w:rPr>
                    <m:t>1</m:t>
                  </m:r>
                </m:e>
              </m:d>
            </m:e>
          </m:eqArr>
        </m:oMath>
      </m:oMathPara>
    </w:p>
    <w:p w14:paraId="46988FEB" w14:textId="79E4DFC4" w:rsidR="004F7154" w:rsidRPr="00E0626A" w:rsidRDefault="00217F6E" w:rsidP="004F7154">
      <w:pPr>
        <w:pStyle w:val="Text"/>
        <w:ind w:firstLine="0"/>
        <w:rPr>
          <w:lang w:val="en-IN"/>
        </w:rPr>
      </w:pPr>
      <w:r w:rsidRPr="00217F6E">
        <w:rPr>
          <w:lang w:val="en-IN"/>
        </w:rPr>
        <w:t>The basic concepts of SMC are briefly explained in Section II of this paper followed by the control structure and its implementation in Section III. The controller tuning and discussion on results of this work is contained in Section IV followed by the conclusion.</w:t>
      </w:r>
    </w:p>
    <w:p w14:paraId="65D5FD51" w14:textId="25EBA9E4" w:rsidR="008A3C23" w:rsidRDefault="00554631" w:rsidP="00DD5AB3">
      <w:pPr>
        <w:pStyle w:val="Heading1"/>
      </w:pPr>
      <w:r>
        <w:t>SLIDING MODE CONTROLLER</w:t>
      </w:r>
      <w:r w:rsidR="00AA25E0">
        <w:t xml:space="preserve"> CONCEPT</w:t>
      </w:r>
    </w:p>
    <w:p w14:paraId="5D63E92F" w14:textId="77777777" w:rsidR="009665DA" w:rsidRDefault="007D54A8" w:rsidP="009665DA">
      <w:pPr>
        <w:pStyle w:val="Text"/>
      </w:pPr>
      <w:r>
        <w:t xml:space="preserve">The key principle behind SMC is to limit the response of the process in a predefined surface and to converge the answer to the desired final value in finite time using a feedback control </w:t>
      </w:r>
      <w:r w:rsidR="0015511C">
        <w:t>law [</w:t>
      </w:r>
      <w:r>
        <w:t xml:space="preserve">1-3]. The surface through which process response slides to its final value is called sliding surface, commonly </w:t>
      </w:r>
      <w:r>
        <w:lastRenderedPageBreak/>
        <w:t xml:space="preserve">referred to as s(t). There are two modes in SMC as reaching mode and sliding mode. Reaching mode: The trajectory of the system approaches the sliding surface area. The sliding mode comes after the </w:t>
      </w:r>
      <w:r w:rsidR="0015511C">
        <w:t>reaching mode</w:t>
      </w:r>
      <w:r>
        <w:t xml:space="preserve"> in which the trajectory of the system moves along the sliding surface and converges to the set point</w:t>
      </w:r>
      <w:r w:rsidR="0015511C">
        <w:t xml:space="preserve"> i</w:t>
      </w:r>
      <w:r w:rsidR="00554631">
        <w:t>s called sliding board, usually referred to as s(t).</w:t>
      </w:r>
      <w:r w:rsidR="0015511C">
        <w:t xml:space="preserve"> SMC has two modes as reaching mode and sliding mode. Reaching </w:t>
      </w:r>
      <w:r w:rsidR="009665DA">
        <w:t>m</w:t>
      </w:r>
      <w:r w:rsidR="0015511C">
        <w:t xml:space="preserve">ode in which trajectory of the system approaches sliding </w:t>
      </w:r>
      <w:r w:rsidR="009665DA">
        <w:t>s</w:t>
      </w:r>
      <w:r w:rsidR="0015511C">
        <w:t xml:space="preserve">urface layer. The </w:t>
      </w:r>
      <w:r w:rsidR="009665DA">
        <w:t>sliding mode</w:t>
      </w:r>
      <w:r w:rsidR="0015511C">
        <w:t xml:space="preserve"> comes after </w:t>
      </w:r>
      <w:r w:rsidR="009665DA">
        <w:t xml:space="preserve">reaching </w:t>
      </w:r>
      <w:r w:rsidR="0015511C">
        <w:t xml:space="preserve">mode in </w:t>
      </w:r>
      <w:r w:rsidR="009665DA">
        <w:t>w</w:t>
      </w:r>
      <w:r w:rsidR="0015511C">
        <w:t xml:space="preserve">hich trajectory of the system passes along the sliding surface and </w:t>
      </w:r>
      <w:r w:rsidR="009665DA">
        <w:t>c</w:t>
      </w:r>
      <w:r w:rsidR="0015511C">
        <w:t>onverges to a point fixed.</w:t>
      </w:r>
      <w:r w:rsidR="00554631">
        <w:t xml:space="preserve"> </w:t>
      </w:r>
      <w:r w:rsidR="0015511C" w:rsidRPr="0015511C">
        <w:t>In figure</w:t>
      </w:r>
      <w:r w:rsidR="0015511C">
        <w:t xml:space="preserve"> 2</w:t>
      </w:r>
      <w:r w:rsidR="0015511C" w:rsidRPr="0015511C">
        <w:t xml:space="preserve"> an initial x</w:t>
      </w:r>
      <w:r w:rsidR="0015511C" w:rsidRPr="00FF2246">
        <w:rPr>
          <w:vertAlign w:val="subscript"/>
        </w:rPr>
        <w:t>0</w:t>
      </w:r>
      <w:r w:rsidR="0015511C" w:rsidRPr="0015511C">
        <w:t xml:space="preserve"> state in the closed loop system and its trajectory moves towards the sliding surface and achieves the desired response [1, 4]. </w:t>
      </w:r>
      <w:r w:rsidR="009665DA">
        <w:rPr>
          <w:noProof/>
        </w:rPr>
        <w:drawing>
          <wp:inline distT="0" distB="0" distL="0" distR="0" wp14:anchorId="49E9CA6A" wp14:editId="2907210C">
            <wp:extent cx="2774315" cy="25488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4315" cy="2548890"/>
                    </a:xfrm>
                    <a:prstGeom prst="rect">
                      <a:avLst/>
                    </a:prstGeom>
                    <a:noFill/>
                    <a:ln>
                      <a:noFill/>
                    </a:ln>
                  </pic:spPr>
                </pic:pic>
              </a:graphicData>
            </a:graphic>
          </wp:inline>
        </w:drawing>
      </w:r>
    </w:p>
    <w:p w14:paraId="5CF5AB54" w14:textId="3C38E2AE" w:rsidR="00554631" w:rsidRDefault="009665DA" w:rsidP="009665DA">
      <w:pPr>
        <w:pStyle w:val="Text"/>
        <w:jc w:val="center"/>
      </w:pPr>
      <w:r>
        <w:t>Fig 2: Sliding Mode Control</w:t>
      </w:r>
    </w:p>
    <w:p w14:paraId="6D5D040D" w14:textId="7C4833B6" w:rsidR="00FF2246" w:rsidRDefault="00FF2246" w:rsidP="00FF2246">
      <w:pPr>
        <w:pStyle w:val="Text"/>
      </w:pPr>
      <w:r>
        <w:t>The primary phase in SMC design is the selection and interpretation of a sliding Function s(t). Generally, a proportional-integral-differential (PID) equation acting on the calculated error is selected as the sliding surface s(t)[1].When the system response accurately tracks the set point the error e(t) and its derivative becomes zero and the sliding function s(t) takes a constant value and the s(t) derivative becomes zero, and this condition is called a sliding condition given in (2) [1-2].</w:t>
      </w:r>
    </w:p>
    <w:p w14:paraId="78F4BD22" w14:textId="7B75C16C" w:rsidR="00FF2246" w:rsidRPr="00FF2246" w:rsidRDefault="00CC56DB" w:rsidP="00FF2246">
      <w:pPr>
        <w:pStyle w:val="Text"/>
        <w:ind w:firstLine="0"/>
      </w:pPr>
      <m:oMathPara>
        <m:oMath>
          <m:eqArr>
            <m:eqArrPr>
              <m:maxDist m:val="1"/>
              <m:ctrlPr>
                <w:rPr>
                  <w:rFonts w:ascii="Cambria Math" w:hAnsi="Cambria Math"/>
                  <w:i/>
                </w:rPr>
              </m:ctrlPr>
            </m:eqArrPr>
            <m:e>
              <m:f>
                <m:fPr>
                  <m:ctrlPr>
                    <w:rPr>
                      <w:rFonts w:ascii="Cambria Math" w:hAnsi="Cambria Math"/>
                      <w:i/>
                    </w:rPr>
                  </m:ctrlPr>
                </m:fPr>
                <m:num>
                  <m:r>
                    <w:rPr>
                      <w:rFonts w:ascii="Cambria Math" w:hAnsi="Cambria Math"/>
                    </w:rPr>
                    <m:t>ds</m:t>
                  </m:r>
                  <m:d>
                    <m:dPr>
                      <m:ctrlPr>
                        <w:rPr>
                          <w:rFonts w:ascii="Cambria Math" w:hAnsi="Cambria Math"/>
                          <w:i/>
                        </w:rPr>
                      </m:ctrlPr>
                    </m:dPr>
                    <m:e>
                      <m:r>
                        <w:rPr>
                          <w:rFonts w:ascii="Cambria Math" w:hAnsi="Cambria Math"/>
                        </w:rPr>
                        <m:t>t</m:t>
                      </m:r>
                    </m:e>
                  </m:d>
                </m:num>
                <m:den>
                  <m:r>
                    <w:rPr>
                      <w:rFonts w:ascii="Cambria Math" w:hAnsi="Cambria Math"/>
                    </w:rPr>
                    <m:t>dt</m:t>
                  </m:r>
                </m:den>
              </m:f>
              <m:r>
                <w:rPr>
                  <w:rFonts w:ascii="Cambria Math" w:hAnsi="Cambria Math"/>
                </w:rPr>
                <m:t>=0 #</m:t>
              </m:r>
              <m:d>
                <m:dPr>
                  <m:ctrlPr>
                    <w:rPr>
                      <w:rFonts w:ascii="Cambria Math" w:hAnsi="Cambria Math"/>
                      <w:i/>
                    </w:rPr>
                  </m:ctrlPr>
                </m:dPr>
                <m:e>
                  <m:r>
                    <w:rPr>
                      <w:rFonts w:ascii="Cambria Math" w:hAnsi="Cambria Math"/>
                    </w:rPr>
                    <m:t>2</m:t>
                  </m:r>
                </m:e>
              </m:d>
            </m:e>
          </m:eqArr>
        </m:oMath>
      </m:oMathPara>
    </w:p>
    <w:p w14:paraId="6F8A4757" w14:textId="12BDCD10" w:rsidR="00FF2246" w:rsidRDefault="00FF2246" w:rsidP="00FF2246">
      <w:pPr>
        <w:pStyle w:val="Text"/>
        <w:ind w:firstLine="0"/>
      </w:pPr>
      <w:r w:rsidRPr="00FF2246">
        <w:t xml:space="preserve">If the sliding function is specified, </w:t>
      </w:r>
      <w:r>
        <w:t>we initiate</w:t>
      </w:r>
      <w:r w:rsidRPr="00FF2246">
        <w:t xml:space="preserve"> a control law u(t) which will carry the process performance</w:t>
      </w:r>
      <w:r>
        <w:t xml:space="preserve"> or the output</w:t>
      </w:r>
      <w:r w:rsidRPr="00FF2246">
        <w:t xml:space="preserve"> to the desired value and also satisfy the sliding condition set out in (2). The SMC control law consists of a continuous and discontinuous component, respectively as u</w:t>
      </w:r>
      <w:r w:rsidRPr="00FF2246">
        <w:rPr>
          <w:vertAlign w:val="subscript"/>
        </w:rPr>
        <w:t>c</w:t>
      </w:r>
      <w:r w:rsidRPr="00FF2246">
        <w:t>(t) and u</w:t>
      </w:r>
      <w:r w:rsidRPr="00FF2246">
        <w:rPr>
          <w:vertAlign w:val="subscript"/>
        </w:rPr>
        <w:t>d</w:t>
      </w:r>
      <w:r w:rsidRPr="00FF2246">
        <w:t xml:space="preserve">(t). The law on controls is </w:t>
      </w:r>
      <w:r>
        <w:t>shown in (3).</w:t>
      </w:r>
    </w:p>
    <w:p w14:paraId="16708720" w14:textId="43265C4E" w:rsidR="00FF2246" w:rsidRPr="00FF2246" w:rsidRDefault="00CC56DB" w:rsidP="00FF2246">
      <w:pPr>
        <w:pStyle w:val="Text"/>
        <w:ind w:firstLine="0"/>
      </w:pPr>
      <m:oMathPara>
        <m:oMath>
          <m:eqArr>
            <m:eqArrPr>
              <m:maxDist m:val="1"/>
              <m:ctrlPr>
                <w:rPr>
                  <w:rFonts w:ascii="Cambria Math" w:hAnsi="Cambria Math"/>
                  <w:i/>
                </w:rPr>
              </m:ctrlPr>
            </m:eqArrPr>
            <m:e>
              <m:r>
                <w:rPr>
                  <w:rFonts w:ascii="Cambria Math" w:hAnsi="Cambria Math"/>
                </w:rPr>
                <m:t>u</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c</m:t>
                  </m:r>
                </m:sub>
              </m:sSub>
              <m:d>
                <m:dPr>
                  <m:ctrlPr>
                    <w:rPr>
                      <w:rFonts w:ascii="Cambria Math" w:hAnsi="Cambria Math"/>
                      <w:i/>
                    </w:rPr>
                  </m:ctrlPr>
                </m:dPr>
                <m:e>
                  <m:r>
                    <w:rPr>
                      <w:rFonts w:ascii="Cambria Math" w:hAnsi="Cambria Math"/>
                    </w:rPr>
                    <m:t>t</m:t>
                  </m:r>
                </m:e>
              </m:d>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d</m:t>
                  </m:r>
                </m:sub>
              </m:sSub>
              <m:d>
                <m:dPr>
                  <m:ctrlPr>
                    <w:rPr>
                      <w:rFonts w:ascii="Cambria Math" w:hAnsi="Cambria Math"/>
                      <w:i/>
                    </w:rPr>
                  </m:ctrlPr>
                </m:dPr>
                <m:e>
                  <m:r>
                    <w:rPr>
                      <w:rFonts w:ascii="Cambria Math" w:hAnsi="Cambria Math"/>
                    </w:rPr>
                    <m:t>t</m:t>
                  </m:r>
                </m:e>
              </m:d>
              <m:r>
                <w:rPr>
                  <w:rFonts w:ascii="Cambria Math" w:hAnsi="Cambria Math"/>
                </w:rPr>
                <m:t>#</m:t>
              </m:r>
              <m:d>
                <m:dPr>
                  <m:ctrlPr>
                    <w:rPr>
                      <w:rFonts w:ascii="Cambria Math" w:hAnsi="Cambria Math"/>
                      <w:i/>
                    </w:rPr>
                  </m:ctrlPr>
                </m:dPr>
                <m:e>
                  <m:r>
                    <w:rPr>
                      <w:rFonts w:ascii="Cambria Math" w:hAnsi="Cambria Math"/>
                    </w:rPr>
                    <m:t>3</m:t>
                  </m:r>
                </m:e>
              </m:d>
            </m:e>
          </m:eqArr>
        </m:oMath>
      </m:oMathPara>
    </w:p>
    <w:p w14:paraId="31B004A3" w14:textId="44B8F15B" w:rsidR="00FF2246" w:rsidRDefault="00FF2246" w:rsidP="00FF2246">
      <w:pPr>
        <w:pStyle w:val="Text"/>
        <w:ind w:firstLine="0"/>
      </w:pPr>
      <w:r w:rsidRPr="00FF2246">
        <w:t>The continuous part of the control law u</w:t>
      </w:r>
      <w:r w:rsidRPr="00AA25E0">
        <w:rPr>
          <w:vertAlign w:val="subscript"/>
        </w:rPr>
        <w:t>c</w:t>
      </w:r>
      <w:r w:rsidRPr="00FF2246">
        <w:t xml:space="preserve">(t) is defined as set point function r(t) and controlled variable x(t). The discontinuous component is a </w:t>
      </w:r>
      <w:r w:rsidR="00E95709">
        <w:t>switching function</w:t>
      </w:r>
      <w:r w:rsidRPr="00FF2246">
        <w:t xml:space="preserve"> that functions like </w:t>
      </w:r>
      <w:r w:rsidR="00E95709" w:rsidRPr="00FF2246">
        <w:t xml:space="preserve">a </w:t>
      </w:r>
      <w:r w:rsidR="00E95709">
        <w:t>relay</w:t>
      </w:r>
      <w:r w:rsidRPr="00FF2246">
        <w:t xml:space="preserve">, which shows discontinuity around the </w:t>
      </w:r>
      <w:r w:rsidR="00E95709">
        <w:t>sliding component</w:t>
      </w:r>
      <w:r w:rsidRPr="00FF2246">
        <w:t xml:space="preserve">. This section of the control law is responsible for regulation of variable structure with fast switching properties. Yet definitely </w:t>
      </w:r>
      <w:r w:rsidR="00E95709">
        <w:t>while implementing</w:t>
      </w:r>
      <w:r w:rsidRPr="00FF2246">
        <w:t xml:space="preserve">, due </w:t>
      </w:r>
      <w:r w:rsidRPr="00FF2246">
        <w:t xml:space="preserve">to the time delay present in the closed loop device and actuator constraints, it is not often feasible to get high frequency </w:t>
      </w:r>
      <w:r w:rsidR="00E95709">
        <w:t xml:space="preserve">switching controls </w:t>
      </w:r>
      <w:r w:rsidRPr="00FF2246">
        <w:t xml:space="preserve">and hence induce chattering in a steady state [1,3].i.e. Theoretically, a sliding mode control gives </w:t>
      </w:r>
      <w:r w:rsidR="00E95709">
        <w:t>desirable</w:t>
      </w:r>
      <w:r w:rsidRPr="00FF2246">
        <w:t xml:space="preserve"> servo reaction with chattering effect costs.</w:t>
      </w:r>
      <w:r w:rsidR="00AA25E0">
        <w:t xml:space="preserve"> The control law components u</w:t>
      </w:r>
      <w:r w:rsidR="00AA25E0" w:rsidRPr="00AA25E0">
        <w:rPr>
          <w:vertAlign w:val="subscript"/>
        </w:rPr>
        <w:t>c</w:t>
      </w:r>
      <w:r w:rsidR="00AA25E0">
        <w:t>(t) and u</w:t>
      </w:r>
      <w:r w:rsidR="00AA25E0" w:rsidRPr="00AA25E0">
        <w:rPr>
          <w:vertAlign w:val="subscript"/>
        </w:rPr>
        <w:t>d</w:t>
      </w:r>
      <w:r w:rsidR="00AA25E0">
        <w:t>(t) are presented in (4) &amp; (5) respectively.</w:t>
      </w:r>
    </w:p>
    <w:p w14:paraId="060FF85E" w14:textId="77777777" w:rsidR="00AA25E0" w:rsidRPr="00FF2246" w:rsidRDefault="00AA25E0" w:rsidP="00FF2246">
      <w:pPr>
        <w:pStyle w:val="Text"/>
        <w:ind w:firstLine="0"/>
      </w:pPr>
    </w:p>
    <w:p w14:paraId="57BAAE00" w14:textId="1C008138" w:rsidR="009665DA" w:rsidRPr="00AA25E0" w:rsidRDefault="00CC56DB" w:rsidP="009665DA">
      <w:pPr>
        <w:pStyle w:val="Text"/>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u</m:t>
                  </m:r>
                </m:e>
                <m:sub>
                  <m:r>
                    <w:rPr>
                      <w:rFonts w:ascii="Cambria Math" w:hAnsi="Cambria Math"/>
                    </w:rPr>
                    <m:t>c</m:t>
                  </m:r>
                </m:sub>
              </m:sSub>
              <m:d>
                <m:dPr>
                  <m:ctrlPr>
                    <w:rPr>
                      <w:rFonts w:ascii="Cambria Math" w:hAnsi="Cambria Math"/>
                      <w:i/>
                    </w:rPr>
                  </m:ctrlPr>
                </m:dPr>
                <m:e>
                  <m:r>
                    <w:rPr>
                      <w:rFonts w:ascii="Cambria Math" w:hAnsi="Cambria Math"/>
                    </w:rPr>
                    <m:t>t</m:t>
                  </m:r>
                </m:e>
              </m:d>
              <m:r>
                <w:rPr>
                  <w:rFonts w:ascii="Cambria Math" w:hAnsi="Cambria Math"/>
                </w:rPr>
                <m:t>=f(x</m:t>
              </m:r>
              <m:d>
                <m:dPr>
                  <m:ctrlPr>
                    <w:rPr>
                      <w:rFonts w:ascii="Cambria Math" w:hAnsi="Cambria Math"/>
                      <w:i/>
                    </w:rPr>
                  </m:ctrlPr>
                </m:dPr>
                <m:e>
                  <m:r>
                    <w:rPr>
                      <w:rFonts w:ascii="Cambria Math" w:hAnsi="Cambria Math"/>
                    </w:rPr>
                    <m:t>t</m:t>
                  </m:r>
                </m:e>
              </m:d>
              <m:r>
                <w:rPr>
                  <w:rFonts w:ascii="Cambria Math" w:hAnsi="Cambria Math"/>
                </w:rPr>
                <m:t>, r</m:t>
              </m:r>
              <m:d>
                <m:dPr>
                  <m:ctrlPr>
                    <w:rPr>
                      <w:rFonts w:ascii="Cambria Math" w:hAnsi="Cambria Math"/>
                      <w:i/>
                    </w:rPr>
                  </m:ctrlPr>
                </m:dPr>
                <m:e>
                  <m:r>
                    <w:rPr>
                      <w:rFonts w:ascii="Cambria Math" w:hAnsi="Cambria Math"/>
                    </w:rPr>
                    <m:t>t</m:t>
                  </m:r>
                </m:e>
              </m:d>
              <m:r>
                <w:rPr>
                  <w:rFonts w:ascii="Cambria Math" w:hAnsi="Cambria Math"/>
                </w:rPr>
                <m:t>)#</m:t>
              </m:r>
              <m:d>
                <m:dPr>
                  <m:ctrlPr>
                    <w:rPr>
                      <w:rFonts w:ascii="Cambria Math" w:hAnsi="Cambria Math"/>
                      <w:i/>
                    </w:rPr>
                  </m:ctrlPr>
                </m:dPr>
                <m:e>
                  <m:r>
                    <w:rPr>
                      <w:rFonts w:ascii="Cambria Math" w:hAnsi="Cambria Math"/>
                    </w:rPr>
                    <m:t>4</m:t>
                  </m:r>
                </m:e>
              </m:d>
            </m:e>
          </m:eqArr>
        </m:oMath>
      </m:oMathPara>
    </w:p>
    <w:p w14:paraId="5A69FDBC" w14:textId="123EF82B" w:rsidR="00AA25E0" w:rsidRPr="00AA25E0" w:rsidRDefault="00CC56DB" w:rsidP="009665DA">
      <w:pPr>
        <w:pStyle w:val="Text"/>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u</m:t>
                  </m:r>
                </m:e>
                <m:sub>
                  <m:r>
                    <w:rPr>
                      <w:rFonts w:ascii="Cambria Math" w:hAnsi="Cambria Math"/>
                    </w:rPr>
                    <m:t>d</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D</m:t>
                  </m:r>
                </m:sub>
              </m:sSub>
              <m:f>
                <m:fPr>
                  <m:ctrlPr>
                    <w:rPr>
                      <w:rFonts w:ascii="Cambria Math" w:hAnsi="Cambria Math"/>
                      <w:i/>
                    </w:rPr>
                  </m:ctrlPr>
                </m:fPr>
                <m:num>
                  <m:r>
                    <w:rPr>
                      <w:rFonts w:ascii="Cambria Math" w:hAnsi="Cambria Math"/>
                    </w:rPr>
                    <m:t>s(t)</m:t>
                  </m:r>
                </m:num>
                <m:den>
                  <m:d>
                    <m:dPr>
                      <m:begChr m:val="|"/>
                      <m:endChr m:val="|"/>
                      <m:ctrlPr>
                        <w:rPr>
                          <w:rFonts w:ascii="Cambria Math" w:hAnsi="Cambria Math"/>
                          <w:i/>
                        </w:rPr>
                      </m:ctrlPr>
                    </m:dPr>
                    <m:e>
                      <m:r>
                        <w:rPr>
                          <w:rFonts w:ascii="Cambria Math" w:hAnsi="Cambria Math"/>
                        </w:rPr>
                        <m:t>s(t)</m:t>
                      </m:r>
                    </m:e>
                  </m:d>
                  <m:r>
                    <w:rPr>
                      <w:rFonts w:ascii="Cambria Math" w:hAnsi="Cambria Math"/>
                    </w:rPr>
                    <m:t>+δ</m:t>
                  </m:r>
                </m:den>
              </m:f>
              <m:r>
                <w:rPr>
                  <w:rFonts w:ascii="Cambria Math" w:hAnsi="Cambria Math"/>
                </w:rPr>
                <m:t>#</m:t>
              </m:r>
              <m:d>
                <m:dPr>
                  <m:ctrlPr>
                    <w:rPr>
                      <w:rFonts w:ascii="Cambria Math" w:hAnsi="Cambria Math"/>
                      <w:i/>
                    </w:rPr>
                  </m:ctrlPr>
                </m:dPr>
                <m:e>
                  <m:r>
                    <w:rPr>
                      <w:rFonts w:ascii="Cambria Math" w:hAnsi="Cambria Math"/>
                    </w:rPr>
                    <m:t>5</m:t>
                  </m:r>
                </m:e>
              </m:d>
            </m:e>
          </m:eqArr>
        </m:oMath>
      </m:oMathPara>
    </w:p>
    <w:p w14:paraId="14C3517B" w14:textId="057F3634" w:rsidR="00AA25E0" w:rsidRDefault="00AA25E0" w:rsidP="00AA25E0">
      <w:pPr>
        <w:pStyle w:val="Text"/>
        <w:ind w:firstLine="0"/>
      </w:pPr>
      <w:r w:rsidRPr="00AA25E0">
        <w:t>K</w:t>
      </w:r>
      <w:r w:rsidRPr="00AA25E0">
        <w:rPr>
          <w:vertAlign w:val="subscript"/>
        </w:rPr>
        <w:t>D</w:t>
      </w:r>
      <w:r w:rsidRPr="00AA25E0">
        <w:t xml:space="preserve"> is the parameter responsible for the </w:t>
      </w:r>
      <w:r>
        <w:t>rise time</w:t>
      </w:r>
      <w:r w:rsidRPr="00AA25E0">
        <w:t xml:space="preserve"> or in other words the magnitude of K</w:t>
      </w:r>
      <w:r w:rsidRPr="00AA25E0">
        <w:rPr>
          <w:vertAlign w:val="subscript"/>
        </w:rPr>
        <w:t>D</w:t>
      </w:r>
      <w:r w:rsidRPr="00AA25E0">
        <w:t xml:space="preserve"> determines the aggressiveness of the regulated variable to enter the </w:t>
      </w:r>
      <w:r>
        <w:t>reaching mode</w:t>
      </w:r>
      <w:r w:rsidRPr="00AA25E0">
        <w:t xml:space="preserve">. The </w:t>
      </w:r>
      <w:r>
        <w:t>output response</w:t>
      </w:r>
      <w:r w:rsidRPr="00AA25E0">
        <w:t xml:space="preserve"> is quicker as K</w:t>
      </w:r>
      <w:r w:rsidRPr="00AA25E0">
        <w:rPr>
          <w:vertAlign w:val="subscript"/>
        </w:rPr>
        <w:t xml:space="preserve">D </w:t>
      </w:r>
      <w:r w:rsidRPr="00AA25E0">
        <w:t xml:space="preserve">rises and there is also risk of </w:t>
      </w:r>
      <w:r>
        <w:t>over</w:t>
      </w:r>
      <w:r w:rsidRPr="00AA25E0">
        <w:t xml:space="preserve">shooting. Chattering influence is balanced by the tuning parameter </w:t>
      </w:r>
      <m:oMath>
        <m:r>
          <w:rPr>
            <w:rFonts w:ascii="Cambria Math" w:hAnsi="Cambria Math"/>
          </w:rPr>
          <m:t>δ</m:t>
        </m:r>
      </m:oMath>
      <w:r>
        <w:t>.</w:t>
      </w:r>
    </w:p>
    <w:p w14:paraId="2FB212D6" w14:textId="5BCA4A80" w:rsidR="00E97B99" w:rsidRDefault="00AA25E0" w:rsidP="00DD5AB3">
      <w:pPr>
        <w:pStyle w:val="Heading1"/>
      </w:pPr>
      <w:r>
        <w:t>SMC DESIGN</w:t>
      </w:r>
    </w:p>
    <w:p w14:paraId="7A98E89D" w14:textId="16BCCA65" w:rsidR="001474B0" w:rsidRDefault="001474B0" w:rsidP="008C4894">
      <w:pPr>
        <w:jc w:val="both"/>
      </w:pPr>
      <w:r w:rsidRPr="001474B0">
        <w:t>The control system employed for this function is seen in fig. (3) [1,5]. The Smith Predictor technique is used to compensate for the dead time scheme. The dead time in the processes causes the control problems and thus deteriorates the closed loop system output. For this specific control system, the principles of the SMC and the dead time compensator are merged. For this scheme a process model G</w:t>
      </w:r>
      <w:r w:rsidRPr="008B0A2B">
        <w:rPr>
          <w:vertAlign w:val="subscript"/>
        </w:rPr>
        <w:t>m</w:t>
      </w:r>
      <w:r w:rsidRPr="001474B0">
        <w:t>(s) must be selected to compensate for the dead time present in the system. Because the impact of delay is minimized by means of the dead time adjustment from the closed loop method, the SMC control scheme can be conveniently configured.</w:t>
      </w:r>
    </w:p>
    <w:p w14:paraId="63AD4308" w14:textId="39BA8210" w:rsidR="008C4894" w:rsidRDefault="008C4894" w:rsidP="008C4894">
      <w:pPr>
        <w:jc w:val="both"/>
      </w:pPr>
      <w:r w:rsidRPr="008C4894">
        <w:rPr>
          <w:noProof/>
        </w:rPr>
        <w:drawing>
          <wp:inline distT="0" distB="0" distL="0" distR="0" wp14:anchorId="1652734F" wp14:editId="0205F5FC">
            <wp:extent cx="3200400" cy="1297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0" cy="1297940"/>
                    </a:xfrm>
                    <a:prstGeom prst="rect">
                      <a:avLst/>
                    </a:prstGeom>
                    <a:noFill/>
                    <a:ln>
                      <a:noFill/>
                    </a:ln>
                  </pic:spPr>
                </pic:pic>
              </a:graphicData>
            </a:graphic>
          </wp:inline>
        </w:drawing>
      </w:r>
    </w:p>
    <w:p w14:paraId="431C7E86" w14:textId="09775504" w:rsidR="008C4894" w:rsidRDefault="008C4894" w:rsidP="008C4894">
      <w:pPr>
        <w:jc w:val="center"/>
      </w:pPr>
      <w:r w:rsidRPr="008C4894">
        <w:t xml:space="preserve">Fig. 3: Sliding Mode Control </w:t>
      </w:r>
      <w:r>
        <w:t>Configuration</w:t>
      </w:r>
    </w:p>
    <w:p w14:paraId="42054276" w14:textId="5779872F" w:rsidR="008B0A2B" w:rsidRDefault="008B0A2B" w:rsidP="008B0A2B">
      <w:pPr>
        <w:jc w:val="both"/>
      </w:pPr>
      <w:r w:rsidRPr="008B0A2B">
        <w:t>The sliding function that acts on the calculated errors is defined as shown in (7).</w:t>
      </w:r>
      <w:r>
        <w:t xml:space="preserve"> </w:t>
      </w:r>
      <w:r w:rsidRPr="008B0A2B">
        <w:t>e</w:t>
      </w:r>
      <w:r w:rsidRPr="008B0A2B">
        <w:rPr>
          <w:vertAlign w:val="subscript"/>
        </w:rPr>
        <w:t>x</w:t>
      </w:r>
      <w:r w:rsidRPr="008B0A2B">
        <w:t xml:space="preserve">(t) is the difference between the output of the set point and the output of the process model without dead time, </w:t>
      </w:r>
      <m:oMath>
        <m:r>
          <w:rPr>
            <w:rFonts w:ascii="Cambria Math" w:hAnsi="Cambria Math"/>
          </w:rPr>
          <m:t>δ</m:t>
        </m:r>
      </m:oMath>
      <w:r w:rsidRPr="008B0A2B">
        <w:t xml:space="preserve"> is the tuning parameter and e(t) is given in (6) where r(t) is the set point, x</w:t>
      </w:r>
      <w:r w:rsidRPr="008B0A2B">
        <w:rPr>
          <w:vertAlign w:val="subscript"/>
        </w:rPr>
        <w:t>m</w:t>
      </w:r>
      <w:r w:rsidRPr="008B0A2B">
        <w:t>(t) is the output of the process model with dead time and e</w:t>
      </w:r>
      <w:r w:rsidRPr="008B0A2B">
        <w:rPr>
          <w:vertAlign w:val="subscript"/>
        </w:rPr>
        <w:t>m</w:t>
      </w:r>
      <w:r w:rsidRPr="008B0A2B">
        <w:t>(t) is the difference between the output of the process x(t) and the output of the process model x</w:t>
      </w:r>
      <w:r w:rsidRPr="008B0A2B">
        <w:rPr>
          <w:vertAlign w:val="subscript"/>
        </w:rPr>
        <w:t>m</w:t>
      </w:r>
      <w:r w:rsidRPr="008B0A2B">
        <w:t>(t).</w:t>
      </w:r>
    </w:p>
    <w:p w14:paraId="6C43F77B" w14:textId="27406C6A" w:rsidR="004E6065" w:rsidRPr="004E6065" w:rsidRDefault="00CC56DB" w:rsidP="008B0A2B">
      <w:pPr>
        <w:jc w:val="both"/>
      </w:pPr>
      <m:oMathPara>
        <m:oMath>
          <m:eqArr>
            <m:eqArrPr>
              <m:maxDist m:val="1"/>
              <m:ctrlPr>
                <w:rPr>
                  <w:rFonts w:ascii="Cambria Math" w:hAnsi="Cambria Math"/>
                  <w:i/>
                </w:rPr>
              </m:ctrlPr>
            </m:eqArrPr>
            <m:e>
              <m:r>
                <w:rPr>
                  <w:rFonts w:ascii="Cambria Math" w:hAnsi="Cambria Math"/>
                </w:rPr>
                <m:t>e</m:t>
              </m:r>
              <m:d>
                <m:dPr>
                  <m:ctrlPr>
                    <w:rPr>
                      <w:rFonts w:ascii="Cambria Math" w:hAnsi="Cambria Math"/>
                      <w:i/>
                    </w:rPr>
                  </m:ctrlPr>
                </m:dPr>
                <m:e>
                  <m:r>
                    <w:rPr>
                      <w:rFonts w:ascii="Cambria Math" w:hAnsi="Cambria Math"/>
                    </w:rPr>
                    <m:t>t</m:t>
                  </m:r>
                </m:e>
              </m:d>
              <m:r>
                <w:rPr>
                  <w:rFonts w:ascii="Cambria Math" w:hAnsi="Cambria Math"/>
                </w:rPr>
                <m:t>=r</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m</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m</m:t>
                  </m:r>
                </m:sub>
              </m:sSub>
              <m:d>
                <m:dPr>
                  <m:ctrlPr>
                    <w:rPr>
                      <w:rFonts w:ascii="Cambria Math" w:hAnsi="Cambria Math"/>
                      <w:i/>
                    </w:rPr>
                  </m:ctrlPr>
                </m:dPr>
                <m:e>
                  <m:r>
                    <w:rPr>
                      <w:rFonts w:ascii="Cambria Math" w:hAnsi="Cambria Math"/>
                    </w:rPr>
                    <m:t>t</m:t>
                  </m:r>
                </m:e>
              </m:d>
              <m:r>
                <w:rPr>
                  <w:rFonts w:ascii="Cambria Math" w:hAnsi="Cambria Math"/>
                </w:rPr>
                <m:t>#</m:t>
              </m:r>
              <m:d>
                <m:dPr>
                  <m:ctrlPr>
                    <w:rPr>
                      <w:rFonts w:ascii="Cambria Math" w:hAnsi="Cambria Math"/>
                      <w:i/>
                    </w:rPr>
                  </m:ctrlPr>
                </m:dPr>
                <m:e>
                  <m:r>
                    <w:rPr>
                      <w:rFonts w:ascii="Cambria Math" w:hAnsi="Cambria Math"/>
                    </w:rPr>
                    <m:t>6</m:t>
                  </m:r>
                </m:e>
              </m:d>
            </m:e>
          </m:eqArr>
        </m:oMath>
      </m:oMathPara>
    </w:p>
    <w:p w14:paraId="7BF5DB7F" w14:textId="22BB24A3" w:rsidR="004E6065" w:rsidRPr="004E6065" w:rsidRDefault="00CC56DB" w:rsidP="004E6065">
      <w:pPr>
        <w:jc w:val="both"/>
      </w:pPr>
      <m:oMathPara>
        <m:oMath>
          <m:eqArr>
            <m:eqArrPr>
              <m:maxDist m:val="1"/>
              <m:ctrlPr>
                <w:rPr>
                  <w:rFonts w:ascii="Cambria Math" w:hAnsi="Cambria Math"/>
                  <w:i/>
                </w:rPr>
              </m:ctrlPr>
            </m:eqArrPr>
            <m:e>
              <m:r>
                <w:rPr>
                  <w:rFonts w:ascii="Cambria Math" w:hAnsi="Cambria Math"/>
                </w:rPr>
                <m:t>s</m:t>
              </m:r>
              <m:d>
                <m:dPr>
                  <m:ctrlPr>
                    <w:rPr>
                      <w:rFonts w:ascii="Cambria Math" w:hAnsi="Cambria Math"/>
                      <w:i/>
                    </w:rPr>
                  </m:ctrlPr>
                </m:dPr>
                <m:e>
                  <m:r>
                    <w:rPr>
                      <w:rFonts w:ascii="Cambria Math" w:hAnsi="Cambria Math"/>
                    </w:rPr>
                    <m:t>t</m:t>
                  </m:r>
                </m:e>
              </m:d>
              <m:r>
                <w:rPr>
                  <w:rFonts w:ascii="Cambria Math" w:hAnsi="Cambria Math"/>
                </w:rPr>
                <m:t>=sign</m:t>
              </m:r>
              <m:d>
                <m:dPr>
                  <m:ctrlPr>
                    <w:rPr>
                      <w:rFonts w:ascii="Cambria Math" w:hAnsi="Cambria Math"/>
                      <w:i/>
                    </w:rPr>
                  </m:ctrlPr>
                </m:dPr>
                <m:e>
                  <m:r>
                    <w:rPr>
                      <w:rFonts w:ascii="Cambria Math" w:hAnsi="Cambria Math"/>
                    </w:rPr>
                    <m:t>k</m:t>
                  </m:r>
                </m:e>
              </m:d>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x</m:t>
                  </m:r>
                </m:sub>
              </m:sSub>
              <m:d>
                <m:dPr>
                  <m:ctrlPr>
                    <w:rPr>
                      <w:rFonts w:ascii="Cambria Math" w:hAnsi="Cambria Math"/>
                      <w:i/>
                    </w:rPr>
                  </m:ctrlPr>
                </m:dPr>
                <m:e>
                  <m:r>
                    <w:rPr>
                      <w:rFonts w:ascii="Cambria Math" w:hAnsi="Cambria Math"/>
                    </w:rPr>
                    <m:t>t</m:t>
                  </m:r>
                </m:e>
              </m:d>
              <m:r>
                <w:rPr>
                  <w:rFonts w:ascii="Cambria Math" w:hAnsi="Cambria Math"/>
                </w:rPr>
                <m:t>+λ</m:t>
              </m:r>
              <m:nary>
                <m:naryPr>
                  <m:limLoc m:val="subSup"/>
                  <m:ctrlPr>
                    <w:rPr>
                      <w:rFonts w:ascii="Cambria Math" w:hAnsi="Cambria Math"/>
                      <w:i/>
                    </w:rPr>
                  </m:ctrlPr>
                </m:naryPr>
                <m:sub>
                  <m:r>
                    <w:rPr>
                      <w:rFonts w:ascii="Cambria Math" w:hAnsi="Cambria Math"/>
                    </w:rPr>
                    <m:t>0</m:t>
                  </m:r>
                </m:sub>
                <m:sup>
                  <m:r>
                    <w:rPr>
                      <w:rFonts w:ascii="Cambria Math" w:hAnsi="Cambria Math"/>
                    </w:rPr>
                    <m:t>t</m:t>
                  </m:r>
                </m:sup>
                <m:e>
                  <m:r>
                    <w:rPr>
                      <w:rFonts w:ascii="Cambria Math" w:hAnsi="Cambria Math"/>
                    </w:rPr>
                    <m:t>e</m:t>
                  </m:r>
                  <m:d>
                    <m:dPr>
                      <m:ctrlPr>
                        <w:rPr>
                          <w:rFonts w:ascii="Cambria Math" w:hAnsi="Cambria Math"/>
                          <w:i/>
                        </w:rPr>
                      </m:ctrlPr>
                    </m:dPr>
                    <m:e>
                      <m:r>
                        <w:rPr>
                          <w:rFonts w:ascii="Cambria Math" w:hAnsi="Cambria Math"/>
                        </w:rPr>
                        <m:t>t</m:t>
                      </m:r>
                    </m:e>
                  </m:d>
                  <m:r>
                    <w:rPr>
                      <w:rFonts w:ascii="Cambria Math" w:hAnsi="Cambria Math"/>
                    </w:rPr>
                    <m:t>dt]</m:t>
                  </m:r>
                </m:e>
              </m:nary>
              <m:r>
                <w:rPr>
                  <w:rFonts w:ascii="Cambria Math" w:hAnsi="Cambria Math"/>
                </w:rPr>
                <m:t>#</m:t>
              </m:r>
              <m:d>
                <m:dPr>
                  <m:ctrlPr>
                    <w:rPr>
                      <w:rFonts w:ascii="Cambria Math" w:hAnsi="Cambria Math"/>
                      <w:i/>
                    </w:rPr>
                  </m:ctrlPr>
                </m:dPr>
                <m:e>
                  <m:r>
                    <w:rPr>
                      <w:rFonts w:ascii="Cambria Math" w:hAnsi="Cambria Math"/>
                    </w:rPr>
                    <m:t>7</m:t>
                  </m:r>
                </m:e>
              </m:d>
            </m:e>
          </m:eqArr>
        </m:oMath>
      </m:oMathPara>
    </w:p>
    <w:p w14:paraId="5D8D6E3F" w14:textId="49C19611" w:rsidR="004E6065" w:rsidRDefault="00E47F47" w:rsidP="004E6065">
      <w:pPr>
        <w:jc w:val="both"/>
      </w:pPr>
      <w:r w:rsidRPr="00E47F47">
        <w:t xml:space="preserve">The </w:t>
      </w:r>
      <w:r>
        <w:t>λ</w:t>
      </w:r>
      <w:r w:rsidRPr="00E47F47">
        <w:t xml:space="preserve"> and K</w:t>
      </w:r>
      <w:r w:rsidRPr="00E47F47">
        <w:rPr>
          <w:vertAlign w:val="subscript"/>
        </w:rPr>
        <w:t>D</w:t>
      </w:r>
      <w:r w:rsidRPr="00E47F47">
        <w:t xml:space="preserve"> tuning parameters are selected with the conditions defined in (8) and (9). The dead time associated with the process is t</w:t>
      </w:r>
      <w:r w:rsidRPr="00E47F47">
        <w:rPr>
          <w:vertAlign w:val="subscript"/>
        </w:rPr>
        <w:t>0</w:t>
      </w:r>
      <w:r w:rsidRPr="00E47F47">
        <w:t xml:space="preserve"> and the time constant of the process is</w:t>
      </w:r>
      <w:r w:rsidR="000E0FED">
        <w:t xml:space="preserve"> τ</w:t>
      </w:r>
      <w:r w:rsidRPr="00E47F47">
        <w:t>. (</w:t>
      </w:r>
      <m:oMath>
        <m:r>
          <w:rPr>
            <w:rFonts w:ascii="Cambria Math" w:hAnsi="Cambria Math"/>
          </w:rPr>
          <m:t xml:space="preserve"> </m:t>
        </m:r>
        <m:f>
          <m:fPr>
            <m:ctrlPr>
              <w:rPr>
                <w:rFonts w:ascii="Cambria Math" w:hAnsi="Cambria Math"/>
                <w:i/>
              </w:rPr>
            </m:ctrlPr>
          </m:fPr>
          <m:num>
            <m:r>
              <w:rPr>
                <w:rFonts w:ascii="Cambria Math" w:hAnsi="Cambria Math"/>
              </w:rPr>
              <m:t>t</m:t>
            </m:r>
          </m:num>
          <m:den>
            <m:r>
              <w:rPr>
                <w:rFonts w:ascii="Cambria Math" w:hAnsi="Cambria Math"/>
              </w:rPr>
              <m:t>τ</m:t>
            </m:r>
          </m:den>
        </m:f>
        <m:r>
          <w:rPr>
            <w:rFonts w:ascii="Cambria Math" w:hAnsi="Cambria Math"/>
          </w:rPr>
          <m:t>&lt;1</m:t>
        </m:r>
      </m:oMath>
      <w:r w:rsidRPr="00E47F47">
        <w:t>)</w:t>
      </w:r>
    </w:p>
    <w:p w14:paraId="22A6EDAF" w14:textId="6D874DEA" w:rsidR="000E0FED" w:rsidRPr="000E0FED" w:rsidRDefault="00CC56DB" w:rsidP="004E6065">
      <w:pPr>
        <w:jc w:val="both"/>
      </w:pPr>
      <m:oMathPara>
        <m:oMath>
          <m:eqArr>
            <m:eqArrPr>
              <m:maxDist m:val="1"/>
              <m:ctrlPr>
                <w:rPr>
                  <w:rFonts w:ascii="Cambria Math" w:hAnsi="Cambria Math"/>
                  <w:i/>
                </w:rPr>
              </m:ctrlPr>
            </m:eqArrPr>
            <m:e>
              <m:r>
                <w:rPr>
                  <w:rFonts w:ascii="Cambria Math" w:hAnsi="Cambria Math"/>
                </w:rPr>
                <m:t>λ≤</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0</m:t>
                      </m:r>
                    </m:sub>
                  </m:sSub>
                </m:num>
                <m:den>
                  <m:r>
                    <w:rPr>
                      <w:rFonts w:ascii="Cambria Math" w:hAnsi="Cambria Math"/>
                    </w:rPr>
                    <m:t>2τ</m:t>
                  </m:r>
                </m:den>
              </m:f>
              <m:r>
                <w:rPr>
                  <w:rFonts w:ascii="Cambria Math" w:hAnsi="Cambria Math"/>
                </w:rPr>
                <m:t xml:space="preserve">     ;λ is assumed to be 0.03#</m:t>
              </m:r>
              <m:d>
                <m:dPr>
                  <m:ctrlPr>
                    <w:rPr>
                      <w:rFonts w:ascii="Cambria Math" w:hAnsi="Cambria Math"/>
                      <w:i/>
                    </w:rPr>
                  </m:ctrlPr>
                </m:dPr>
                <m:e>
                  <m:r>
                    <w:rPr>
                      <w:rFonts w:ascii="Cambria Math" w:hAnsi="Cambria Math"/>
                    </w:rPr>
                    <m:t>8</m:t>
                  </m:r>
                </m:e>
              </m:d>
            </m:e>
          </m:eqArr>
        </m:oMath>
      </m:oMathPara>
    </w:p>
    <w:p w14:paraId="7AC4EB7C" w14:textId="59854649" w:rsidR="000E0FED" w:rsidRPr="000E0FED" w:rsidRDefault="00CC56DB" w:rsidP="004E6065">
      <w:pPr>
        <w:jc w:val="both"/>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K</m:t>
                  </m:r>
                </m:e>
                <m:sub>
                  <m:r>
                    <w:rPr>
                      <w:rFonts w:ascii="Cambria Math" w:hAnsi="Cambria Math"/>
                    </w:rPr>
                    <m:t>D</m:t>
                  </m:r>
                </m:sub>
              </m:sSub>
              <m:r>
                <w:rPr>
                  <w:rFonts w:ascii="Cambria Math" w:hAnsi="Cambria Math"/>
                </w:rPr>
                <m:t>≥</m:t>
              </m:r>
              <m:f>
                <m:fPr>
                  <m:ctrlPr>
                    <w:rPr>
                      <w:rFonts w:ascii="Cambria Math" w:hAnsi="Cambria Math"/>
                      <w:i/>
                    </w:rPr>
                  </m:ctrlPr>
                </m:fPr>
                <m:num>
                  <m:r>
                    <w:rPr>
                      <w:rFonts w:ascii="Cambria Math" w:hAnsi="Cambria Math"/>
                    </w:rPr>
                    <m:t>0.64</m:t>
                  </m:r>
                </m:num>
                <m:den>
                  <m:d>
                    <m:dPr>
                      <m:begChr m:val="|"/>
                      <m:endChr m:val="|"/>
                      <m:ctrlPr>
                        <w:rPr>
                          <w:rFonts w:ascii="Cambria Math" w:hAnsi="Cambria Math"/>
                          <w:i/>
                        </w:rPr>
                      </m:ctrlPr>
                    </m:dPr>
                    <m:e>
                      <m:r>
                        <w:rPr>
                          <w:rFonts w:ascii="Cambria Math" w:hAnsi="Cambria Math"/>
                        </w:rPr>
                        <m:t>K</m:t>
                      </m:r>
                    </m:e>
                  </m:d>
                </m:den>
              </m:f>
              <m:d>
                <m:dPr>
                  <m:ctrlPr>
                    <w:rPr>
                      <w:rFonts w:ascii="Cambria Math" w:hAnsi="Cambria Math"/>
                      <w:i/>
                    </w:rPr>
                  </m:ctrlPr>
                </m:dPr>
                <m:e>
                  <m:f>
                    <m:fPr>
                      <m:ctrlPr>
                        <w:rPr>
                          <w:rFonts w:ascii="Cambria Math" w:hAnsi="Cambria Math"/>
                          <w:i/>
                        </w:rPr>
                      </m:ctrlPr>
                    </m:fPr>
                    <m:num>
                      <m:r>
                        <w:rPr>
                          <w:rFonts w:ascii="Cambria Math" w:hAnsi="Cambria Math"/>
                        </w:rPr>
                        <m:t>τ</m:t>
                      </m:r>
                    </m:num>
                    <m:den>
                      <m:sSub>
                        <m:sSubPr>
                          <m:ctrlPr>
                            <w:rPr>
                              <w:rFonts w:ascii="Cambria Math" w:hAnsi="Cambria Math"/>
                              <w:i/>
                            </w:rPr>
                          </m:ctrlPr>
                        </m:sSubPr>
                        <m:e>
                          <m:r>
                            <w:rPr>
                              <w:rFonts w:ascii="Cambria Math" w:hAnsi="Cambria Math"/>
                            </w:rPr>
                            <m:t>t</m:t>
                          </m:r>
                        </m:e>
                        <m:sub>
                          <m:r>
                            <w:rPr>
                              <w:rFonts w:ascii="Cambria Math" w:hAnsi="Cambria Math"/>
                            </w:rPr>
                            <m:t>0</m:t>
                          </m:r>
                        </m:sub>
                      </m:sSub>
                    </m:den>
                  </m:f>
                </m:e>
              </m:d>
              <m:r>
                <w:rPr>
                  <w:rFonts w:ascii="Cambria Math" w:hAnsi="Cambria Math"/>
                </w:rPr>
                <m:t>#</m:t>
              </m:r>
              <m:d>
                <m:dPr>
                  <m:ctrlPr>
                    <w:rPr>
                      <w:rFonts w:ascii="Cambria Math" w:hAnsi="Cambria Math"/>
                      <w:i/>
                    </w:rPr>
                  </m:ctrlPr>
                </m:dPr>
                <m:e>
                  <m:r>
                    <w:rPr>
                      <w:rFonts w:ascii="Cambria Math" w:hAnsi="Cambria Math"/>
                    </w:rPr>
                    <m:t>9</m:t>
                  </m:r>
                </m:e>
              </m:d>
            </m:e>
          </m:eqArr>
        </m:oMath>
      </m:oMathPara>
    </w:p>
    <w:p w14:paraId="68E64B63" w14:textId="66D20FF5" w:rsidR="000E0FED" w:rsidRDefault="000E0FED" w:rsidP="004E6065">
      <w:pPr>
        <w:jc w:val="both"/>
      </w:pPr>
      <w:r w:rsidRPr="000E0FED">
        <w:t>The control law on sliding mode is given in (10) below.</w:t>
      </w:r>
    </w:p>
    <w:p w14:paraId="7D4E7E2B" w14:textId="170A0536" w:rsidR="00EF06DC" w:rsidRPr="006D17C0" w:rsidRDefault="00CC56DB" w:rsidP="00EF06DC">
      <w:pPr>
        <w:jc w:val="both"/>
      </w:pPr>
      <m:oMathPara>
        <m:oMathParaPr>
          <m:jc m:val="center"/>
        </m:oMathParaPr>
        <m:oMath>
          <m:eqArr>
            <m:eqArrPr>
              <m:maxDist m:val="1"/>
              <m:ctrlPr>
                <w:rPr>
                  <w:rFonts w:ascii="Cambria Math" w:hAnsi="Cambria Math"/>
                  <w:i/>
                </w:rPr>
              </m:ctrlPr>
            </m:eqArrPr>
            <m:e>
              <m:r>
                <w:rPr>
                  <w:rFonts w:ascii="Cambria Math" w:hAnsi="Cambria Math"/>
                </w:rPr>
                <m:t>u</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τ</m:t>
                  </m:r>
                </m:num>
                <m:den>
                  <m:r>
                    <w:rPr>
                      <w:rFonts w:ascii="Cambria Math" w:hAnsi="Cambria Math"/>
                    </w:rPr>
                    <m:t>K</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x</m:t>
                      </m:r>
                    </m:sub>
                  </m:sSub>
                  <m:d>
                    <m:dPr>
                      <m:ctrlPr>
                        <w:rPr>
                          <w:rFonts w:ascii="Cambria Math" w:hAnsi="Cambria Math"/>
                          <w:i/>
                        </w:rPr>
                      </m:ctrlPr>
                    </m:dPr>
                    <m:e>
                      <m:r>
                        <w:rPr>
                          <w:rFonts w:ascii="Cambria Math" w:hAnsi="Cambria Math"/>
                        </w:rPr>
                        <m:t>t</m:t>
                      </m:r>
                    </m:e>
                  </m:d>
                </m:num>
                <m:den>
                  <m:r>
                    <w:rPr>
                      <w:rFonts w:ascii="Cambria Math" w:hAnsi="Cambria Math"/>
                    </w:rPr>
                    <m:t>τ</m:t>
                  </m:r>
                </m:den>
              </m:f>
              <m:r>
                <w:rPr>
                  <w:rFonts w:ascii="Cambria Math" w:hAnsi="Cambria Math"/>
                </w:rPr>
                <m:t>+ λ</m:t>
              </m:r>
              <m:d>
                <m:dPr>
                  <m:begChr m:val="["/>
                  <m:endChr m:val="]"/>
                  <m:ctrlPr>
                    <w:rPr>
                      <w:rFonts w:ascii="Cambria Math" w:hAnsi="Cambria Math"/>
                      <w:i/>
                    </w:rPr>
                  </m:ctrlPr>
                </m:dPr>
                <m:e>
                  <m:r>
                    <w:rPr>
                      <w:rFonts w:ascii="Cambria Math" w:hAnsi="Cambria Math"/>
                    </w:rPr>
                    <m:t>r</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m</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m</m:t>
                      </m:r>
                    </m:sub>
                  </m:sSub>
                  <m:d>
                    <m:dPr>
                      <m:ctrlPr>
                        <w:rPr>
                          <w:rFonts w:ascii="Cambria Math" w:hAnsi="Cambria Math"/>
                          <w:i/>
                        </w:rPr>
                      </m:ctrlPr>
                    </m:dPr>
                    <m:e>
                      <m:r>
                        <w:rPr>
                          <w:rFonts w:ascii="Cambria Math" w:hAnsi="Cambria Math"/>
                        </w:rPr>
                        <m:t>t</m:t>
                      </m:r>
                    </m:e>
                  </m:d>
                </m:e>
              </m:d>
              <m:ctrlPr>
                <w:rPr>
                  <w:rFonts w:ascii="Cambria Math" w:eastAsia="Cambria Math" w:hAnsi="Cambria Math" w:cs="Cambria Math"/>
                  <w:i/>
                </w:rPr>
              </m:ctrlPr>
            </m:e>
            <m:e>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D</m:t>
                  </m:r>
                </m:sub>
              </m:sSub>
              <m:f>
                <m:fPr>
                  <m:ctrlPr>
                    <w:rPr>
                      <w:rFonts w:ascii="Cambria Math" w:hAnsi="Cambria Math"/>
                      <w:i/>
                    </w:rPr>
                  </m:ctrlPr>
                </m:fPr>
                <m:num>
                  <m:r>
                    <w:rPr>
                      <w:rFonts w:ascii="Cambria Math" w:hAnsi="Cambria Math"/>
                    </w:rPr>
                    <m:t>s</m:t>
                  </m:r>
                </m:num>
                <m:den>
                  <m:d>
                    <m:dPr>
                      <m:begChr m:val="|"/>
                      <m:endChr m:val="|"/>
                      <m:ctrlPr>
                        <w:rPr>
                          <w:rFonts w:ascii="Cambria Math" w:hAnsi="Cambria Math"/>
                          <w:i/>
                        </w:rPr>
                      </m:ctrlPr>
                    </m:dPr>
                    <m:e>
                      <m:r>
                        <w:rPr>
                          <w:rFonts w:ascii="Cambria Math" w:hAnsi="Cambria Math"/>
                        </w:rPr>
                        <m:t>s</m:t>
                      </m:r>
                      <m:d>
                        <m:dPr>
                          <m:ctrlPr>
                            <w:rPr>
                              <w:rFonts w:ascii="Cambria Math" w:hAnsi="Cambria Math"/>
                              <w:i/>
                            </w:rPr>
                          </m:ctrlPr>
                        </m:dPr>
                        <m:e>
                          <m:r>
                            <w:rPr>
                              <w:rFonts w:ascii="Cambria Math" w:hAnsi="Cambria Math"/>
                            </w:rPr>
                            <m:t>t</m:t>
                          </m:r>
                        </m:e>
                      </m:d>
                    </m:e>
                  </m:d>
                  <m:r>
                    <w:rPr>
                      <w:rFonts w:ascii="Cambria Math" w:hAnsi="Cambria Math"/>
                    </w:rPr>
                    <m:t>+δ</m:t>
                  </m:r>
                </m:den>
              </m:f>
              <m:r>
                <w:rPr>
                  <w:rFonts w:ascii="Cambria Math" w:hAnsi="Cambria Math"/>
                </w:rPr>
                <m:t xml:space="preserve"># </m:t>
              </m:r>
              <m:d>
                <m:dPr>
                  <m:ctrlPr>
                    <w:rPr>
                      <w:rFonts w:ascii="Cambria Math" w:hAnsi="Cambria Math"/>
                      <w:i/>
                    </w:rPr>
                  </m:ctrlPr>
                </m:dPr>
                <m:e>
                  <m:r>
                    <w:rPr>
                      <w:rFonts w:ascii="Cambria Math" w:hAnsi="Cambria Math"/>
                    </w:rPr>
                    <m:t>10</m:t>
                  </m:r>
                </m:e>
              </m:d>
              <m:r>
                <w:rPr>
                  <w:rFonts w:ascii="Cambria Math" w:hAnsi="Cambria Math"/>
                </w:rPr>
                <m:t>#</m:t>
              </m:r>
            </m:e>
          </m:eqArr>
        </m:oMath>
      </m:oMathPara>
    </w:p>
    <w:p w14:paraId="255D799E" w14:textId="0E0F6CE1" w:rsidR="00114F5A" w:rsidRPr="00114F5A" w:rsidRDefault="00114F5A" w:rsidP="004E6065">
      <w:pPr>
        <w:jc w:val="both"/>
      </w:pPr>
    </w:p>
    <w:p w14:paraId="714877D3" w14:textId="78349C96" w:rsidR="000E0FED" w:rsidRDefault="00114F5A" w:rsidP="004E6065">
      <w:pPr>
        <w:jc w:val="both"/>
      </w:pPr>
      <w:r w:rsidRPr="00114F5A">
        <w:t>In (11) the parameter</w:t>
      </w:r>
      <w:r w:rsidR="00EF06DC">
        <w:t xml:space="preserve"> δ</w:t>
      </w:r>
      <w:r w:rsidRPr="00114F5A">
        <w:t xml:space="preserve"> which affects the chattering effect is set. K is gain for the system.</w:t>
      </w:r>
    </w:p>
    <w:p w14:paraId="5C75C363" w14:textId="2973BE52" w:rsidR="004E6065" w:rsidRPr="004E6065" w:rsidRDefault="00CC56DB" w:rsidP="008B0A2B">
      <w:pPr>
        <w:jc w:val="both"/>
      </w:pPr>
      <m:oMathPara>
        <m:oMath>
          <m:eqArr>
            <m:eqArrPr>
              <m:maxDist m:val="1"/>
              <m:ctrlPr>
                <w:rPr>
                  <w:rFonts w:ascii="Cambria Math" w:hAnsi="Cambria Math"/>
                  <w:i/>
                </w:rPr>
              </m:ctrlPr>
            </m:eqArrPr>
            <m:e>
              <m:r>
                <w:rPr>
                  <w:rFonts w:ascii="Cambria Math" w:hAnsi="Cambria Math"/>
                </w:rPr>
                <m:t>δ=0.68+0.12K</m:t>
              </m:r>
              <m:sSub>
                <m:sSubPr>
                  <m:ctrlPr>
                    <w:rPr>
                      <w:rFonts w:ascii="Cambria Math" w:hAnsi="Cambria Math"/>
                      <w:i/>
                    </w:rPr>
                  </m:ctrlPr>
                </m:sSubPr>
                <m:e>
                  <m:r>
                    <w:rPr>
                      <w:rFonts w:ascii="Cambria Math" w:hAnsi="Cambria Math"/>
                    </w:rPr>
                    <m:t>K</m:t>
                  </m:r>
                </m:e>
                <m:sub>
                  <m:r>
                    <w:rPr>
                      <w:rFonts w:ascii="Cambria Math" w:hAnsi="Cambria Math"/>
                    </w:rPr>
                    <m:t>D</m:t>
                  </m:r>
                </m:sub>
              </m:sSub>
              <m:r>
                <w:rPr>
                  <w:rFonts w:ascii="Cambria Math" w:hAnsi="Cambria Math"/>
                </w:rPr>
                <m:t>λ #</m:t>
              </m:r>
              <m:d>
                <m:dPr>
                  <m:ctrlPr>
                    <w:rPr>
                      <w:rFonts w:ascii="Cambria Math" w:hAnsi="Cambria Math"/>
                      <w:i/>
                    </w:rPr>
                  </m:ctrlPr>
                </m:dPr>
                <m:e>
                  <m:r>
                    <w:rPr>
                      <w:rFonts w:ascii="Cambria Math" w:hAnsi="Cambria Math"/>
                    </w:rPr>
                    <m:t>11</m:t>
                  </m:r>
                </m:e>
              </m:d>
            </m:e>
          </m:eqArr>
        </m:oMath>
      </m:oMathPara>
    </w:p>
    <w:p w14:paraId="5D89779A" w14:textId="58592761" w:rsidR="00E97B99" w:rsidRDefault="00A33D5B" w:rsidP="00DD5AB3">
      <w:pPr>
        <w:pStyle w:val="Heading1"/>
      </w:pPr>
      <w:r>
        <w:t>CONTROLLER CONFIGURATION AND RESULTS</w:t>
      </w:r>
    </w:p>
    <w:p w14:paraId="6F489B0A" w14:textId="68756BEB" w:rsidR="000226C2" w:rsidRDefault="000226C2" w:rsidP="000226C2">
      <w:r w:rsidRPr="000226C2">
        <w:t>The process transfer function given in (2) is considered for the design and simulation experiments.</w:t>
      </w:r>
    </w:p>
    <w:p w14:paraId="7BB9F9B9" w14:textId="77777777" w:rsidR="00BD2C68" w:rsidRDefault="00BD2C68" w:rsidP="000226C2"/>
    <w:p w14:paraId="41324DC1" w14:textId="015BC989" w:rsidR="000226C2" w:rsidRDefault="00BD2C68" w:rsidP="000226C2">
      <w:r>
        <w:rPr>
          <w:noProof/>
        </w:rPr>
        <w:drawing>
          <wp:inline distT="0" distB="0" distL="0" distR="0" wp14:anchorId="0F7F4FE2" wp14:editId="256D2D73">
            <wp:extent cx="3200400" cy="13531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0400" cy="1353185"/>
                    </a:xfrm>
                    <a:prstGeom prst="rect">
                      <a:avLst/>
                    </a:prstGeom>
                    <a:noFill/>
                    <a:ln>
                      <a:noFill/>
                    </a:ln>
                  </pic:spPr>
                </pic:pic>
              </a:graphicData>
            </a:graphic>
          </wp:inline>
        </w:drawing>
      </w:r>
    </w:p>
    <w:p w14:paraId="444DB626" w14:textId="292DB64B" w:rsidR="000226C2" w:rsidRDefault="000226C2" w:rsidP="000226C2">
      <w:pPr>
        <w:jc w:val="center"/>
      </w:pPr>
      <w:r>
        <w:t>Fig 4: CLTF Response</w:t>
      </w:r>
    </w:p>
    <w:p w14:paraId="59B711CB" w14:textId="4986C273" w:rsidR="000226C2" w:rsidRDefault="00BD2C68" w:rsidP="000226C2">
      <w:pPr>
        <w:jc w:val="center"/>
      </w:pPr>
      <w:r>
        <w:rPr>
          <w:noProof/>
        </w:rPr>
        <w:drawing>
          <wp:inline distT="0" distB="0" distL="0" distR="0" wp14:anchorId="5DA28051" wp14:editId="16BD5EA7">
            <wp:extent cx="3200400" cy="14071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0400" cy="1407160"/>
                    </a:xfrm>
                    <a:prstGeom prst="rect">
                      <a:avLst/>
                    </a:prstGeom>
                    <a:noFill/>
                    <a:ln>
                      <a:noFill/>
                    </a:ln>
                  </pic:spPr>
                </pic:pic>
              </a:graphicData>
            </a:graphic>
          </wp:inline>
        </w:drawing>
      </w:r>
    </w:p>
    <w:p w14:paraId="76ED76AC" w14:textId="59EB1C6B" w:rsidR="00E95E58" w:rsidRDefault="00E95E58" w:rsidP="000226C2">
      <w:pPr>
        <w:jc w:val="center"/>
      </w:pPr>
      <w:r>
        <w:t>Fig 5: Controller Output</w:t>
      </w:r>
    </w:p>
    <w:p w14:paraId="2EBBA6A5" w14:textId="604AA744" w:rsidR="000226C2" w:rsidRDefault="00E95E58" w:rsidP="000226C2">
      <w:pPr>
        <w:jc w:val="both"/>
      </w:pPr>
      <w:r>
        <w:t xml:space="preserve">Illustration in Fig 4 and Fig 5 shows the </w:t>
      </w:r>
      <w:r w:rsidR="000226C2">
        <w:t>conical tank device and SMC closed loop phase responses. The process operates well in nominal operating region (14 cm) with constant loads of 20 per cent positive and negative. For various K</w:t>
      </w:r>
      <w:r w:rsidR="000226C2" w:rsidRPr="00E95E58">
        <w:rPr>
          <w:vertAlign w:val="subscript"/>
        </w:rPr>
        <w:t>D</w:t>
      </w:r>
      <w:r w:rsidR="000226C2">
        <w:t xml:space="preserve"> values the closed loop response is simulated. It is observed that when the value of K</w:t>
      </w:r>
      <w:r w:rsidR="000226C2" w:rsidRPr="00E95E58">
        <w:rPr>
          <w:vertAlign w:val="subscript"/>
        </w:rPr>
        <w:t>D</w:t>
      </w:r>
      <w:r w:rsidR="000226C2">
        <w:t xml:space="preserve"> rises, the response of the device is faster with overshooting as the </w:t>
      </w:r>
      <w:r w:rsidR="00A044A6">
        <w:t xml:space="preserve">rise </w:t>
      </w:r>
      <w:r w:rsidR="000226C2">
        <w:t>time</w:t>
      </w:r>
      <w:r>
        <w:t xml:space="preserve"> i</w:t>
      </w:r>
      <w:r w:rsidR="000226C2">
        <w:t xml:space="preserve">s limited. </w:t>
      </w:r>
      <w:r>
        <w:t>Additionally,</w:t>
      </w:r>
      <w:r w:rsidR="000226C2">
        <w:t xml:space="preserve"> increasing the K</w:t>
      </w:r>
      <w:r w:rsidR="000226C2" w:rsidRPr="00E95E58">
        <w:rPr>
          <w:vertAlign w:val="subscript"/>
        </w:rPr>
        <w:t>D</w:t>
      </w:r>
      <w:r w:rsidR="000226C2">
        <w:t xml:space="preserve"> value causes the closed loop system to degrade performance. The parameters of the robust controller are obtained for</w:t>
      </w:r>
      <w:r>
        <w:t xml:space="preserve"> λ</w:t>
      </w:r>
      <w:r w:rsidR="000226C2">
        <w:t>=</w:t>
      </w:r>
      <w:r>
        <w:t>0</w:t>
      </w:r>
      <w:r w:rsidR="000226C2">
        <w:t>.0</w:t>
      </w:r>
      <w:r>
        <w:t>3</w:t>
      </w:r>
      <w:r w:rsidR="000226C2">
        <w:t>. The SMC takes appropriate steps when the load is being added and provides strong rejection of the load.</w:t>
      </w:r>
    </w:p>
    <w:p w14:paraId="19A71F20" w14:textId="77777777" w:rsidR="002E3001" w:rsidRDefault="002E3001" w:rsidP="000226C2">
      <w:pPr>
        <w:jc w:val="both"/>
      </w:pPr>
    </w:p>
    <w:p w14:paraId="5516D9E6" w14:textId="2AFFCD12" w:rsidR="00E95E58" w:rsidRDefault="00E95E58" w:rsidP="00E95E58">
      <w:pPr>
        <w:jc w:val="both"/>
      </w:pPr>
      <w:r>
        <w:t>The performance of closed loop system is measured in time domain and is given in Table 1. Closed loop gives satisfactory characteristics for the rise and time for settling. It can be shown that when the procedure is performed with the selected tuning parameter λ=0.03, there are substantial changes in the rise time and the settling time changes on all steps. However, the peak overshoot remains unchanged.</w:t>
      </w:r>
    </w:p>
    <w:p w14:paraId="7570D373" w14:textId="046CD7E5" w:rsidR="002E3001" w:rsidRDefault="002E3001" w:rsidP="00E95E58">
      <w:pPr>
        <w:jc w:val="both"/>
      </w:pPr>
    </w:p>
    <w:p w14:paraId="6C36BA64" w14:textId="77777777" w:rsidR="00D6655E" w:rsidRDefault="00D6655E" w:rsidP="00E95E58">
      <w:pPr>
        <w:jc w:val="both"/>
      </w:pPr>
    </w:p>
    <w:tbl>
      <w:tblPr>
        <w:tblStyle w:val="TableGrid"/>
        <w:tblW w:w="0" w:type="auto"/>
        <w:jc w:val="center"/>
        <w:tblLook w:val="04A0" w:firstRow="1" w:lastRow="0" w:firstColumn="1" w:lastColumn="0" w:noHBand="0" w:noVBand="1"/>
      </w:tblPr>
      <w:tblGrid>
        <w:gridCol w:w="2619"/>
        <w:gridCol w:w="2009"/>
      </w:tblGrid>
      <w:tr w:rsidR="00D6655E" w14:paraId="34F87E94" w14:textId="77777777" w:rsidTr="00D6655E">
        <w:trPr>
          <w:trHeight w:val="252"/>
          <w:jc w:val="center"/>
        </w:trPr>
        <w:tc>
          <w:tcPr>
            <w:tcW w:w="2619" w:type="dxa"/>
          </w:tcPr>
          <w:p w14:paraId="1E893CAA" w14:textId="7B752917" w:rsidR="00D6655E" w:rsidRPr="00D6655E" w:rsidRDefault="00D6655E" w:rsidP="00E95E58">
            <w:pPr>
              <w:jc w:val="both"/>
              <w:rPr>
                <w:b/>
                <w:bCs/>
              </w:rPr>
            </w:pPr>
            <w:r w:rsidRPr="00D6655E">
              <w:rPr>
                <w:b/>
                <w:bCs/>
              </w:rPr>
              <w:t>Time Domain Specification</w:t>
            </w:r>
          </w:p>
        </w:tc>
        <w:tc>
          <w:tcPr>
            <w:tcW w:w="2009" w:type="dxa"/>
          </w:tcPr>
          <w:p w14:paraId="11E90F31" w14:textId="3B15CDA9" w:rsidR="00D6655E" w:rsidRPr="00D6655E" w:rsidRDefault="00D6655E" w:rsidP="00E95E58">
            <w:pPr>
              <w:jc w:val="both"/>
              <w:rPr>
                <w:b/>
                <w:bCs/>
              </w:rPr>
            </w:pPr>
            <w:r w:rsidRPr="00D6655E">
              <w:rPr>
                <w:b/>
                <w:bCs/>
              </w:rPr>
              <w:t>Simulation Results</w:t>
            </w:r>
          </w:p>
        </w:tc>
      </w:tr>
      <w:tr w:rsidR="00D6655E" w14:paraId="77656BCB" w14:textId="77777777" w:rsidTr="00D6655E">
        <w:trPr>
          <w:trHeight w:val="252"/>
          <w:jc w:val="center"/>
        </w:trPr>
        <w:tc>
          <w:tcPr>
            <w:tcW w:w="2619" w:type="dxa"/>
          </w:tcPr>
          <w:p w14:paraId="3C1CBAF3" w14:textId="1FC8C1D5" w:rsidR="00D6655E" w:rsidRDefault="00D6655E" w:rsidP="00E95E58">
            <w:pPr>
              <w:jc w:val="both"/>
            </w:pPr>
            <w:r>
              <w:t>Rise Time</w:t>
            </w:r>
          </w:p>
        </w:tc>
        <w:tc>
          <w:tcPr>
            <w:tcW w:w="2009" w:type="dxa"/>
          </w:tcPr>
          <w:p w14:paraId="353CC52F" w14:textId="3D4A9C0B" w:rsidR="00D6655E" w:rsidRDefault="00A044A6" w:rsidP="00E95E58">
            <w:pPr>
              <w:jc w:val="both"/>
            </w:pPr>
            <w:r>
              <w:t>4</w:t>
            </w:r>
            <w:r w:rsidR="00D6655E">
              <w:t>3 s</w:t>
            </w:r>
          </w:p>
        </w:tc>
      </w:tr>
      <w:tr w:rsidR="00D6655E" w14:paraId="59E9EDAB" w14:textId="77777777" w:rsidTr="00D6655E">
        <w:trPr>
          <w:trHeight w:val="252"/>
          <w:jc w:val="center"/>
        </w:trPr>
        <w:tc>
          <w:tcPr>
            <w:tcW w:w="2619" w:type="dxa"/>
          </w:tcPr>
          <w:p w14:paraId="08E55524" w14:textId="73379EC7" w:rsidR="00D6655E" w:rsidRDefault="00D6655E" w:rsidP="00E95E58">
            <w:pPr>
              <w:jc w:val="both"/>
            </w:pPr>
            <w:r>
              <w:t>Settling Time</w:t>
            </w:r>
          </w:p>
        </w:tc>
        <w:tc>
          <w:tcPr>
            <w:tcW w:w="2009" w:type="dxa"/>
          </w:tcPr>
          <w:p w14:paraId="61000C6F" w14:textId="0E50F53C" w:rsidR="00D6655E" w:rsidRDefault="00D6655E" w:rsidP="00E95E58">
            <w:pPr>
              <w:jc w:val="both"/>
            </w:pPr>
            <w:r>
              <w:t>1</w:t>
            </w:r>
            <w:r w:rsidR="00A044A6">
              <w:t>12</w:t>
            </w:r>
            <w:r>
              <w:t xml:space="preserve"> s</w:t>
            </w:r>
          </w:p>
        </w:tc>
      </w:tr>
      <w:tr w:rsidR="00D6655E" w14:paraId="1DCB2E9E" w14:textId="77777777" w:rsidTr="00D6655E">
        <w:trPr>
          <w:trHeight w:val="252"/>
          <w:jc w:val="center"/>
        </w:trPr>
        <w:tc>
          <w:tcPr>
            <w:tcW w:w="2619" w:type="dxa"/>
          </w:tcPr>
          <w:p w14:paraId="7E4F8FCF" w14:textId="70F930C2" w:rsidR="00D6655E" w:rsidRDefault="00D6655E" w:rsidP="00E95E58">
            <w:pPr>
              <w:jc w:val="both"/>
            </w:pPr>
            <w:r>
              <w:t>Overshoot</w:t>
            </w:r>
          </w:p>
        </w:tc>
        <w:tc>
          <w:tcPr>
            <w:tcW w:w="2009" w:type="dxa"/>
          </w:tcPr>
          <w:p w14:paraId="4D4CFE78" w14:textId="52DCB8B7" w:rsidR="00D6655E" w:rsidRDefault="00D6655E" w:rsidP="00E95E58">
            <w:pPr>
              <w:jc w:val="both"/>
            </w:pPr>
            <w:r>
              <w:t>1</w:t>
            </w:r>
            <w:r w:rsidR="00A044A6">
              <w:t>2</w:t>
            </w:r>
            <w:bookmarkStart w:id="1" w:name="_GoBack"/>
            <w:bookmarkEnd w:id="1"/>
            <w:r>
              <w:t xml:space="preserve"> %</w:t>
            </w:r>
          </w:p>
        </w:tc>
      </w:tr>
    </w:tbl>
    <w:p w14:paraId="0FA93DBC" w14:textId="40512554" w:rsidR="00D6655E" w:rsidRPr="000226C2" w:rsidRDefault="00D6655E" w:rsidP="00D6655E">
      <w:pPr>
        <w:jc w:val="center"/>
      </w:pPr>
      <w:r>
        <w:t>Table 1: Time Domain Parameters</w:t>
      </w:r>
    </w:p>
    <w:p w14:paraId="56FE7B94" w14:textId="66A0DA9F" w:rsidR="00AA25E0" w:rsidRPr="00AA25E0" w:rsidRDefault="00D93D34" w:rsidP="00D93D34">
      <w:pPr>
        <w:pStyle w:val="Heading1"/>
      </w:pPr>
      <w:r>
        <w:t>CONCLUSION</w:t>
      </w:r>
    </w:p>
    <w:p w14:paraId="73F2F74D" w14:textId="23AF4ECE" w:rsidR="005D72BB" w:rsidRDefault="00D93D34" w:rsidP="002E3001">
      <w:pPr>
        <w:jc w:val="both"/>
      </w:pPr>
      <w:r>
        <w:t>In conical tank level control scheme, the sliding mode controller design with dead time compensation for the nonlinear system is introduced. SMC's zero dynamics property refers to control of processes, such as linear, nonlinear, and systems with uncertainty. The above-mentioned SMC offers adequate servo responses with cost-effective time domain requirements but has certain load rejection property. Because SMC decreases the order of the closed-loop function, application of SMC may be extended to uncertain systems of higher order too. Although SMC is insensitive to variations in plant parameters and offers good set point tracking, this work demonstrates the poor load-rejection capabilities of SMC.</w:t>
      </w:r>
    </w:p>
    <w:p w14:paraId="4B064A6B" w14:textId="77777777" w:rsidR="00E97402" w:rsidRDefault="00E97402" w:rsidP="00DD5AB3">
      <w:pPr>
        <w:pStyle w:val="ReferenceHead"/>
      </w:pPr>
      <w:r>
        <w:t>References</w:t>
      </w:r>
    </w:p>
    <w:p w14:paraId="12344870" w14:textId="434AD113" w:rsidR="004920AD" w:rsidRDefault="004920AD" w:rsidP="004920AD">
      <w:pPr>
        <w:pStyle w:val="ListParagraph"/>
        <w:numPr>
          <w:ilvl w:val="0"/>
          <w:numId w:val="42"/>
        </w:numPr>
        <w:autoSpaceDE w:val="0"/>
        <w:autoSpaceDN w:val="0"/>
        <w:adjustRightInd w:val="0"/>
        <w:jc w:val="both"/>
        <w:rPr>
          <w:rFonts w:ascii="TimesNewRomanPSMT" w:hAnsi="TimesNewRomanPSMT" w:cs="TimesNewRomanPSMT"/>
          <w:lang w:val="en-IN"/>
        </w:rPr>
      </w:pPr>
      <w:r w:rsidRPr="00C57429">
        <w:rPr>
          <w:rFonts w:ascii="TimesNewRomanPSMT" w:hAnsi="TimesNewRomanPSMT" w:cs="TimesNewRomanPSMT"/>
          <w:lang w:val="en-IN"/>
        </w:rPr>
        <w:t>K. D. Young, V. I. Utkin and U. Ozguner, "A control engineer's guide to sliding mode control", IEEE transactions on control systems technology, vol. 7, no. 3, pp. 328-342, 1999.</w:t>
      </w:r>
    </w:p>
    <w:p w14:paraId="28438F55" w14:textId="63050E02" w:rsidR="004920AD" w:rsidRPr="004920AD" w:rsidRDefault="004920AD" w:rsidP="004920AD">
      <w:pPr>
        <w:pStyle w:val="ListParagraph"/>
        <w:numPr>
          <w:ilvl w:val="0"/>
          <w:numId w:val="42"/>
        </w:numPr>
        <w:autoSpaceDE w:val="0"/>
        <w:autoSpaceDN w:val="0"/>
        <w:adjustRightInd w:val="0"/>
        <w:jc w:val="both"/>
        <w:rPr>
          <w:rFonts w:ascii="TimesNewRomanPSMT" w:hAnsi="TimesNewRomanPSMT" w:cs="TimesNewRomanPSMT"/>
          <w:lang w:val="en-IN"/>
        </w:rPr>
      </w:pPr>
      <w:r w:rsidRPr="00C57429">
        <w:rPr>
          <w:rFonts w:ascii="TimesNewRomanPSMT" w:hAnsi="TimesNewRomanPSMT" w:cs="TimesNewRomanPSMT"/>
          <w:lang w:val="en-IN"/>
        </w:rPr>
        <w:t>J.-J. E. Slotine and W. Li, Applied Nonlinear Control, Englewood Cliffs, NJ, USA: Prentice-Hall, 1991</w:t>
      </w:r>
    </w:p>
    <w:p w14:paraId="6941826F" w14:textId="0D2CFEB6" w:rsidR="00A33D5B" w:rsidRDefault="00A33D5B" w:rsidP="00A33D5B">
      <w:pPr>
        <w:pStyle w:val="ListParagraph"/>
        <w:numPr>
          <w:ilvl w:val="0"/>
          <w:numId w:val="42"/>
        </w:numPr>
        <w:autoSpaceDE w:val="0"/>
        <w:autoSpaceDN w:val="0"/>
        <w:adjustRightInd w:val="0"/>
        <w:jc w:val="both"/>
        <w:rPr>
          <w:rFonts w:ascii="TimesNewRomanPSMT" w:hAnsi="TimesNewRomanPSMT" w:cs="TimesNewRomanPSMT"/>
          <w:lang w:val="en-IN"/>
        </w:rPr>
      </w:pPr>
      <w:r w:rsidRPr="00A33D5B">
        <w:rPr>
          <w:rFonts w:ascii="TimesNewRomanPSMT" w:hAnsi="TimesNewRomanPSMT" w:cs="TimesNewRomanPSMT"/>
          <w:lang w:val="en-IN"/>
        </w:rPr>
        <w:t>O. Camacho,</w:t>
      </w:r>
      <w:r>
        <w:rPr>
          <w:rFonts w:ascii="TimesNewRomanPSMT" w:hAnsi="TimesNewRomanPSMT" w:cs="TimesNewRomanPSMT"/>
          <w:lang w:val="en-IN"/>
        </w:rPr>
        <w:t xml:space="preserve"> </w:t>
      </w:r>
      <w:r w:rsidRPr="00A33D5B">
        <w:rPr>
          <w:rFonts w:ascii="TimesNewRomanPSMT" w:hAnsi="TimesNewRomanPSMT" w:cs="TimesNewRomanPSMT"/>
          <w:lang w:val="en-IN"/>
        </w:rPr>
        <w:t>“Sliding Mode Control in Process Industry”, Instrument Engineer’s Handbook, Fourth Edition Florida, CRC Press, 2005, pp. 351-359.</w:t>
      </w:r>
    </w:p>
    <w:p w14:paraId="48E59815" w14:textId="0E81D738" w:rsidR="00A33D5B" w:rsidRDefault="00A33D5B" w:rsidP="00A33D5B">
      <w:pPr>
        <w:pStyle w:val="ListParagraph"/>
        <w:numPr>
          <w:ilvl w:val="0"/>
          <w:numId w:val="42"/>
        </w:numPr>
        <w:autoSpaceDE w:val="0"/>
        <w:autoSpaceDN w:val="0"/>
        <w:adjustRightInd w:val="0"/>
        <w:jc w:val="both"/>
        <w:rPr>
          <w:rFonts w:ascii="TimesNewRomanPSMT" w:hAnsi="TimesNewRomanPSMT" w:cs="TimesNewRomanPSMT"/>
          <w:lang w:val="en-IN"/>
        </w:rPr>
      </w:pPr>
      <w:r w:rsidRPr="00A33D5B">
        <w:rPr>
          <w:rFonts w:ascii="TimesNewRomanPSMT" w:hAnsi="TimesNewRomanPSMT" w:cs="TimesNewRomanPSMT"/>
          <w:lang w:val="en-IN"/>
        </w:rPr>
        <w:t>V.I, Utkin, “Variable Structure systems with sliding modes”, Transactions of IEEE on Automatic Control, 1977, pp. 121- 222.</w:t>
      </w:r>
    </w:p>
    <w:p w14:paraId="41004826" w14:textId="203E4E8A" w:rsidR="00A33D5B" w:rsidRPr="00A33D5B" w:rsidRDefault="00A33D5B" w:rsidP="00A33D5B">
      <w:pPr>
        <w:pStyle w:val="ListParagraph"/>
        <w:numPr>
          <w:ilvl w:val="0"/>
          <w:numId w:val="42"/>
        </w:numPr>
        <w:autoSpaceDE w:val="0"/>
        <w:autoSpaceDN w:val="0"/>
        <w:adjustRightInd w:val="0"/>
        <w:jc w:val="both"/>
        <w:rPr>
          <w:rFonts w:ascii="TimesNewRomanPSMT" w:hAnsi="TimesNewRomanPSMT" w:cs="TimesNewRomanPSMT"/>
          <w:lang w:val="en-IN"/>
        </w:rPr>
      </w:pPr>
      <w:r w:rsidRPr="00A33D5B">
        <w:rPr>
          <w:rFonts w:ascii="TimesNewRomanPSMT" w:hAnsi="TimesNewRomanPSMT" w:cs="TimesNewRomanPSMT"/>
          <w:lang w:val="en-IN"/>
        </w:rPr>
        <w:t xml:space="preserve"> O, Camacho, Smith, C,</w:t>
      </w:r>
      <w:r>
        <w:rPr>
          <w:rFonts w:ascii="TimesNewRomanPSMT" w:hAnsi="TimesNewRomanPSMT" w:cs="TimesNewRomanPSMT"/>
          <w:lang w:val="en-IN"/>
        </w:rPr>
        <w:t xml:space="preserve"> </w:t>
      </w:r>
      <w:r w:rsidRPr="00A33D5B">
        <w:rPr>
          <w:rFonts w:ascii="TimesNewRomanPSMT" w:hAnsi="TimesNewRomanPSMT" w:cs="TimesNewRomanPSMT"/>
          <w:lang w:val="en-IN"/>
        </w:rPr>
        <w:t>“Sliding Mode Control: An approach to Regulate Nonlinear Chemical Processes”, ISA Transactions. 2000, pp. 205-218</w:t>
      </w:r>
    </w:p>
    <w:p w14:paraId="57BEAB9C" w14:textId="29FF6704" w:rsidR="00A33D5B" w:rsidRPr="00A33D5B" w:rsidRDefault="00A33D5B" w:rsidP="00A33D5B">
      <w:pPr>
        <w:pStyle w:val="ListParagraph"/>
        <w:numPr>
          <w:ilvl w:val="0"/>
          <w:numId w:val="42"/>
        </w:numPr>
        <w:autoSpaceDE w:val="0"/>
        <w:autoSpaceDN w:val="0"/>
        <w:adjustRightInd w:val="0"/>
        <w:jc w:val="both"/>
        <w:rPr>
          <w:rFonts w:ascii="TimesNewRomanPSMT" w:hAnsi="TimesNewRomanPSMT" w:cs="TimesNewRomanPSMT"/>
          <w:lang w:val="en-IN"/>
        </w:rPr>
      </w:pPr>
      <w:r w:rsidRPr="00A33D5B">
        <w:rPr>
          <w:rFonts w:ascii="TimesNewRomanPSMT" w:hAnsi="TimesNewRomanPSMT" w:cs="TimesNewRomanPSMT"/>
          <w:lang w:val="en-IN"/>
        </w:rPr>
        <w:t>C T, Chen, S T Peng,</w:t>
      </w:r>
      <w:r>
        <w:rPr>
          <w:rFonts w:ascii="TimesNewRomanPSMT" w:hAnsi="TimesNewRomanPSMT" w:cs="TimesNewRomanPSMT"/>
          <w:lang w:val="en-IN"/>
        </w:rPr>
        <w:t xml:space="preserve"> </w:t>
      </w:r>
      <w:r w:rsidRPr="00A33D5B">
        <w:rPr>
          <w:rFonts w:ascii="TimesNewRomanPSMT" w:hAnsi="TimesNewRomanPSMT" w:cs="TimesNewRomanPSMT"/>
          <w:lang w:val="en-IN"/>
        </w:rPr>
        <w:t>“Sliding Mode Control System for Chemical Processes”, Journal of process control 2005, pp. 515-530.</w:t>
      </w:r>
    </w:p>
    <w:p w14:paraId="0FD61767" w14:textId="4895BDBA" w:rsidR="00A33D5B" w:rsidRPr="00A33D5B" w:rsidRDefault="00A33D5B" w:rsidP="00A33D5B">
      <w:pPr>
        <w:pStyle w:val="ListParagraph"/>
        <w:numPr>
          <w:ilvl w:val="0"/>
          <w:numId w:val="42"/>
        </w:numPr>
        <w:autoSpaceDE w:val="0"/>
        <w:autoSpaceDN w:val="0"/>
        <w:adjustRightInd w:val="0"/>
        <w:jc w:val="both"/>
        <w:rPr>
          <w:rFonts w:ascii="TimesNewRomanPSMT" w:hAnsi="TimesNewRomanPSMT" w:cs="TimesNewRomanPSMT"/>
          <w:lang w:val="en-IN"/>
        </w:rPr>
      </w:pPr>
      <w:r w:rsidRPr="00A33D5B">
        <w:rPr>
          <w:rFonts w:ascii="TimesNewRomanPSMT" w:hAnsi="TimesNewRomanPSMT" w:cs="TimesNewRomanPSMT"/>
          <w:lang w:val="en-IN"/>
        </w:rPr>
        <w:t>C, Li et.al,</w:t>
      </w:r>
      <w:r>
        <w:rPr>
          <w:rFonts w:ascii="TimesNewRomanPSMT" w:hAnsi="TimesNewRomanPSMT" w:cs="TimesNewRomanPSMT"/>
          <w:lang w:val="en-IN"/>
        </w:rPr>
        <w:t xml:space="preserve"> </w:t>
      </w:r>
      <w:r w:rsidRPr="00A33D5B">
        <w:rPr>
          <w:rFonts w:ascii="TimesNewRomanPSMT" w:hAnsi="TimesNewRomanPSMT" w:cs="TimesNewRomanPSMT"/>
          <w:lang w:val="en-IN"/>
        </w:rPr>
        <w:t>“Feed Forward Smith Predictor Sliding Mode Control Algorithm for a Class of First Order System with Integrator and Time Delay”, Proceedings of international Conference on Modelling, Identification and Control, Shanghai, China, June26-29, 2011, pp. 155-159.</w:t>
      </w:r>
    </w:p>
    <w:p w14:paraId="03A9EA6D" w14:textId="73C2DA56" w:rsidR="00B65BD3" w:rsidRDefault="00A33D5B" w:rsidP="00A33D5B">
      <w:pPr>
        <w:pStyle w:val="ListParagraph"/>
        <w:numPr>
          <w:ilvl w:val="0"/>
          <w:numId w:val="42"/>
        </w:numPr>
        <w:autoSpaceDE w:val="0"/>
        <w:autoSpaceDN w:val="0"/>
        <w:adjustRightInd w:val="0"/>
        <w:jc w:val="both"/>
        <w:rPr>
          <w:rFonts w:ascii="TimesNewRomanPSMT" w:hAnsi="TimesNewRomanPSMT" w:cs="TimesNewRomanPSMT"/>
          <w:lang w:val="en-IN"/>
        </w:rPr>
      </w:pPr>
      <w:r w:rsidRPr="00A33D5B">
        <w:rPr>
          <w:rFonts w:ascii="TimesNewRomanPSMT" w:hAnsi="TimesNewRomanPSMT" w:cs="TimesNewRomanPSMT"/>
          <w:lang w:val="en-IN"/>
        </w:rPr>
        <w:t>B. B, Musumade et.al,</w:t>
      </w:r>
      <w:r>
        <w:rPr>
          <w:rFonts w:ascii="TimesNewRomanPSMT" w:hAnsi="TimesNewRomanPSMT" w:cs="TimesNewRomanPSMT"/>
          <w:lang w:val="en-IN"/>
        </w:rPr>
        <w:t xml:space="preserve"> </w:t>
      </w:r>
      <w:r w:rsidRPr="00A33D5B">
        <w:rPr>
          <w:rFonts w:ascii="TimesNewRomanPSMT" w:hAnsi="TimesNewRomanPSMT" w:cs="TimesNewRomanPSMT"/>
          <w:lang w:val="en-IN"/>
        </w:rPr>
        <w:t>“Design of Sliding Mode Controller to Chemical Processes for Improved Performance”, International journal of Control and Automation, Vol. 4, March 2011, pp. 15-31.</w:t>
      </w:r>
    </w:p>
    <w:p w14:paraId="4BEC9787" w14:textId="1684E400" w:rsidR="00C57429" w:rsidRDefault="00C57429" w:rsidP="00A33D5B">
      <w:pPr>
        <w:pStyle w:val="ListParagraph"/>
        <w:numPr>
          <w:ilvl w:val="0"/>
          <w:numId w:val="42"/>
        </w:numPr>
        <w:autoSpaceDE w:val="0"/>
        <w:autoSpaceDN w:val="0"/>
        <w:adjustRightInd w:val="0"/>
        <w:jc w:val="both"/>
        <w:rPr>
          <w:rFonts w:ascii="TimesNewRomanPSMT" w:hAnsi="TimesNewRomanPSMT" w:cs="TimesNewRomanPSMT"/>
          <w:lang w:val="en-IN"/>
        </w:rPr>
      </w:pPr>
      <w:r w:rsidRPr="00C57429">
        <w:rPr>
          <w:rFonts w:ascii="TimesNewRomanPSMT" w:hAnsi="TimesNewRomanPSMT" w:cs="TimesNewRomanPSMT"/>
          <w:lang w:val="en-IN"/>
        </w:rPr>
        <w:t>B. Friedland, Advanced Control System Design, pp. 148-155, 1996.</w:t>
      </w:r>
    </w:p>
    <w:p w14:paraId="28931591" w14:textId="17BFF254" w:rsidR="00B65BD3" w:rsidRPr="00BD2C68" w:rsidRDefault="00C57429" w:rsidP="00DD5AB3">
      <w:pPr>
        <w:pStyle w:val="ListParagraph"/>
        <w:numPr>
          <w:ilvl w:val="0"/>
          <w:numId w:val="42"/>
        </w:numPr>
        <w:autoSpaceDE w:val="0"/>
        <w:autoSpaceDN w:val="0"/>
        <w:adjustRightInd w:val="0"/>
        <w:jc w:val="both"/>
        <w:rPr>
          <w:rFonts w:ascii="TimesNewRomanPSMT" w:hAnsi="TimesNewRomanPSMT" w:cs="TimesNewRomanPSMT"/>
          <w:lang w:val="en-IN"/>
        </w:rPr>
      </w:pPr>
      <w:r w:rsidRPr="00C57429">
        <w:rPr>
          <w:rFonts w:ascii="TimesNewRomanPSMT" w:hAnsi="TimesNewRomanPSMT" w:cs="TimesNewRomanPSMT"/>
          <w:lang w:val="en-IN"/>
        </w:rPr>
        <w:t>Rakesh, M K and Satheesh Babu, R and Thirunavukkarasu, I (2014) Sliding Mode Control with Dead Time Compensation for a Conical Tank Level Process. International Journal of Electronics &amp; Communication Technology, 5 (2). pp. 244-247. ISSN 2230-7109</w:t>
      </w:r>
    </w:p>
    <w:p w14:paraId="5418275C" w14:textId="3344EA12" w:rsidR="00E96A3A" w:rsidRPr="00E96A3A" w:rsidRDefault="00E96A3A" w:rsidP="00DD5AB3">
      <w:pPr>
        <w:pStyle w:val="FigureCaption"/>
        <w:rPr>
          <w:sz w:val="20"/>
          <w:szCs w:val="20"/>
        </w:rPr>
      </w:pPr>
    </w:p>
    <w:p w14:paraId="3DAAC5DF" w14:textId="1955C091" w:rsidR="00693D5D" w:rsidRPr="00C57429" w:rsidRDefault="00C57429" w:rsidP="00DD5AB3">
      <w:pPr>
        <w:adjustRightInd w:val="0"/>
        <w:jc w:val="both"/>
      </w:pPr>
      <w:r w:rsidRPr="00C57429">
        <w:rPr>
          <w:b/>
          <w:bCs/>
          <w:noProof/>
        </w:rPr>
        <w:drawing>
          <wp:anchor distT="0" distB="0" distL="114300" distR="114300" simplePos="0" relativeHeight="251659264" behindDoc="0" locked="0" layoutInCell="1" allowOverlap="1" wp14:anchorId="45E38CE5" wp14:editId="2D5D0184">
            <wp:simplePos x="0" y="0"/>
            <wp:positionH relativeFrom="column">
              <wp:posOffset>62865</wp:posOffset>
            </wp:positionH>
            <wp:positionV relativeFrom="paragraph">
              <wp:posOffset>-1905</wp:posOffset>
            </wp:positionV>
            <wp:extent cx="935355" cy="11620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535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7429">
        <w:rPr>
          <w:b/>
          <w:bCs/>
          <w:noProof/>
        </w:rPr>
        <w:t>K Praveen Shenoy</w:t>
      </w:r>
      <w:r>
        <w:rPr>
          <w:noProof/>
        </w:rPr>
        <w:t xml:space="preserve">. Working as Assistant Professor at MITE, Moodbidri, he has </w:t>
      </w:r>
      <w:r w:rsidR="006D17C0" w:rsidRPr="00C57429">
        <w:t>MTech</w:t>
      </w:r>
      <w:r w:rsidRPr="00C57429">
        <w:t xml:space="preserve"> in Control Systems Engineering &amp; </w:t>
      </w:r>
      <w:r w:rsidR="006D17C0" w:rsidRPr="00C57429">
        <w:t>B. Tech</w:t>
      </w:r>
      <w:r w:rsidRPr="00C57429">
        <w:t xml:space="preserve"> in Mechatronics Engineering</w:t>
      </w:r>
      <w:r>
        <w:t>.</w:t>
      </w:r>
      <w:r w:rsidRPr="00C57429">
        <w:t xml:space="preserve"> </w:t>
      </w:r>
      <w:r>
        <w:t>H</w:t>
      </w:r>
      <w:r w:rsidRPr="00C57429">
        <w:t>e is a life member of Indian Society of Technical Education (ISTE). Currently serving as Assistant Professor, his areas of research interests are robotics, automation, logic controllers, control theory, process control and machine learning.</w:t>
      </w:r>
    </w:p>
    <w:p w14:paraId="4F66A2B9" w14:textId="29C2B863" w:rsidR="00D716BA" w:rsidRDefault="00C57429" w:rsidP="00C57429">
      <w:pPr>
        <w:autoSpaceDE w:val="0"/>
        <w:autoSpaceDN w:val="0"/>
        <w:adjustRightInd w:val="0"/>
        <w:jc w:val="both"/>
        <w:rPr>
          <w:rFonts w:ascii="Times-Roman" w:hAnsi="Times-Roman" w:cs="Times-Roman"/>
        </w:rPr>
      </w:pPr>
      <w:r>
        <w:rPr>
          <w:noProof/>
        </w:rPr>
        <w:drawing>
          <wp:anchor distT="0" distB="0" distL="114300" distR="114300" simplePos="0" relativeHeight="251661312" behindDoc="0" locked="0" layoutInCell="1" allowOverlap="1" wp14:anchorId="2A0911FC" wp14:editId="3E80A2FE">
            <wp:simplePos x="0" y="0"/>
            <wp:positionH relativeFrom="column">
              <wp:posOffset>-3810</wp:posOffset>
            </wp:positionH>
            <wp:positionV relativeFrom="paragraph">
              <wp:posOffset>147955</wp:posOffset>
            </wp:positionV>
            <wp:extent cx="952500" cy="125349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3D5D" w:rsidRPr="00CD684F">
        <w:rPr>
          <w:rFonts w:ascii="Times-Roman" w:hAnsi="Times-Roman" w:cs="Times-Roman"/>
        </w:rPr>
        <w:t xml:space="preserve">    </w:t>
      </w:r>
    </w:p>
    <w:p w14:paraId="31BE3EBA" w14:textId="35BB7296" w:rsidR="0037551B" w:rsidRDefault="00C57429" w:rsidP="00DD5AB3">
      <w:pPr>
        <w:pStyle w:val="FigureCaption"/>
        <w:rPr>
          <w:sz w:val="20"/>
          <w:szCs w:val="20"/>
        </w:rPr>
      </w:pPr>
      <w:r w:rsidRPr="00C57429">
        <w:rPr>
          <w:b/>
          <w:bCs/>
          <w:sz w:val="20"/>
          <w:szCs w:val="20"/>
        </w:rPr>
        <w:t xml:space="preserve">Ashwini T </w:t>
      </w:r>
      <w:r w:rsidR="006D17C0" w:rsidRPr="00C57429">
        <w:rPr>
          <w:b/>
          <w:bCs/>
          <w:sz w:val="20"/>
          <w:szCs w:val="20"/>
        </w:rPr>
        <w:t>S</w:t>
      </w:r>
      <w:r w:rsidR="006D17C0">
        <w:rPr>
          <w:sz w:val="20"/>
          <w:szCs w:val="20"/>
        </w:rPr>
        <w:t>e</w:t>
      </w:r>
      <w:r w:rsidR="006D17C0" w:rsidRPr="00C57429">
        <w:rPr>
          <w:sz w:val="20"/>
          <w:szCs w:val="20"/>
        </w:rPr>
        <w:t>nior</w:t>
      </w:r>
      <w:r w:rsidRPr="00C57429">
        <w:rPr>
          <w:sz w:val="20"/>
          <w:szCs w:val="20"/>
        </w:rPr>
        <w:t xml:space="preserve"> Assistant Professor in the Department of Mechatronics MITE, Moodbidri with over 12 years of teaching experience, pursuing </w:t>
      </w:r>
      <w:r w:rsidR="006D17C0" w:rsidRPr="00C57429">
        <w:rPr>
          <w:sz w:val="20"/>
          <w:szCs w:val="20"/>
        </w:rPr>
        <w:t>Ph.D</w:t>
      </w:r>
      <w:r w:rsidRPr="00C57429">
        <w:rPr>
          <w:sz w:val="20"/>
          <w:szCs w:val="20"/>
        </w:rPr>
        <w:t xml:space="preserve"> in Electronics Engg (Image Processing). She is also a Life Member of Indian Society for Technical Education and International Association for Engineers. A passionate teacher, her research interests are in the field of VLSI, Image Processing &amp; Digital Electronics. She has published several research papers in Indexed Journals.</w:t>
      </w:r>
    </w:p>
    <w:p w14:paraId="6102EEEA" w14:textId="2AECD113" w:rsidR="00C57429" w:rsidRPr="00CD684F" w:rsidRDefault="00C57429" w:rsidP="00DD5AB3">
      <w:pPr>
        <w:pStyle w:val="FigureCaption"/>
        <w:rPr>
          <w:sz w:val="20"/>
          <w:szCs w:val="20"/>
        </w:rPr>
      </w:pPr>
    </w:p>
    <w:sectPr w:rsidR="00C57429" w:rsidRPr="00CD684F" w:rsidSect="00DD5AB3">
      <w:headerReference w:type="default" r:id="rId15"/>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F208D" w14:textId="77777777" w:rsidR="00CC56DB" w:rsidRDefault="00CC56DB">
      <w:r>
        <w:separator/>
      </w:r>
    </w:p>
  </w:endnote>
  <w:endnote w:type="continuationSeparator" w:id="0">
    <w:p w14:paraId="6A06A69D" w14:textId="77777777" w:rsidR="00CC56DB" w:rsidRDefault="00CC5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355E7" w14:textId="77777777" w:rsidR="00CC56DB" w:rsidRDefault="00CC56DB"/>
  </w:footnote>
  <w:footnote w:type="continuationSeparator" w:id="0">
    <w:p w14:paraId="282861E6" w14:textId="77777777" w:rsidR="00CC56DB" w:rsidRDefault="00CC56DB">
      <w:r>
        <w:continuationSeparator/>
      </w:r>
    </w:p>
  </w:footnote>
  <w:footnote w:id="1">
    <w:p w14:paraId="48C077A9" w14:textId="49E76B1E" w:rsidR="007530A3" w:rsidRDefault="00E0626A" w:rsidP="00217F6E">
      <w:pPr>
        <w:pStyle w:val="FootnoteText"/>
        <w:ind w:firstLine="0"/>
      </w:pPr>
      <w:r>
        <w:rPr>
          <w:vertAlign w:val="superscript"/>
        </w:rPr>
        <w:t>1</w:t>
      </w:r>
      <w:r w:rsidR="00313827">
        <w:rPr>
          <w:vertAlign w:val="superscript"/>
        </w:rPr>
        <w:t>*</w:t>
      </w:r>
      <w:r w:rsidR="00CB5B42">
        <w:t>K Praveen Shenoy is working as Assistant Professor in Department of Mechatronics at MITE, Moodabidri</w:t>
      </w:r>
      <w:r w:rsidR="007530A3">
        <w:t xml:space="preserve"> (e-mail: </w:t>
      </w:r>
      <w:r w:rsidR="00CB5B42">
        <w:t>praveenks@mite.ac.in</w:t>
      </w:r>
      <w:r w:rsidR="007530A3">
        <w:t xml:space="preserve">). </w:t>
      </w:r>
    </w:p>
    <w:p w14:paraId="1ABB707A" w14:textId="77777777" w:rsidR="00CB5B42" w:rsidRDefault="00E0626A" w:rsidP="00217F6E">
      <w:pPr>
        <w:pStyle w:val="FootnoteText"/>
        <w:ind w:firstLine="0"/>
      </w:pPr>
      <w:r>
        <w:rPr>
          <w:vertAlign w:val="superscript"/>
        </w:rPr>
        <w:t>2</w:t>
      </w:r>
      <w:r w:rsidR="00CB5B42">
        <w:t xml:space="preserve">Ashwini T P is working as Senior Assistant Professor in Department of Mechatronics at MITE, Moodabidri (e-mail: ashwinitp@mite.ac.in). </w:t>
      </w:r>
    </w:p>
    <w:p w14:paraId="01F32FF6" w14:textId="77777777" w:rsidR="007530A3" w:rsidRDefault="007530A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FF9B0" w14:textId="77777777" w:rsidR="007530A3" w:rsidRDefault="007530A3" w:rsidP="00CF3575">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E04BD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E8E81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B6078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3F4F05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CAA61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15:restartNumberingAfterBreak="0">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CF01831"/>
    <w:multiLevelType w:val="hybridMultilevel"/>
    <w:tmpl w:val="FD8A4D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15"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6"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8" w15:restartNumberingAfterBreak="0">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20"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21" w15:restartNumberingAfterBreak="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23" w15:restartNumberingAfterBreak="0">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25"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26" w15:restartNumberingAfterBreak="0">
    <w:nsid w:val="68430CA4"/>
    <w:multiLevelType w:val="hybridMultilevel"/>
    <w:tmpl w:val="359638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8" w15:restartNumberingAfterBreak="0">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7"/>
  </w:num>
  <w:num w:numId="3">
    <w:abstractNumId w:val="17"/>
    <w:lvlOverride w:ilvl="0">
      <w:lvl w:ilvl="0">
        <w:start w:val="1"/>
        <w:numFmt w:val="decimal"/>
        <w:lvlText w:val="%1."/>
        <w:legacy w:legacy="1" w:legacySpace="0" w:legacyIndent="360"/>
        <w:lvlJc w:val="left"/>
        <w:pPr>
          <w:ind w:left="360" w:hanging="360"/>
        </w:pPr>
      </w:lvl>
    </w:lvlOverride>
  </w:num>
  <w:num w:numId="4">
    <w:abstractNumId w:val="17"/>
    <w:lvlOverride w:ilvl="0">
      <w:lvl w:ilvl="0">
        <w:start w:val="1"/>
        <w:numFmt w:val="decimal"/>
        <w:lvlText w:val="%1."/>
        <w:legacy w:legacy="1" w:legacySpace="0" w:legacyIndent="360"/>
        <w:lvlJc w:val="left"/>
        <w:pPr>
          <w:ind w:left="360" w:hanging="360"/>
        </w:pPr>
      </w:lvl>
    </w:lvlOverride>
  </w:num>
  <w:num w:numId="5">
    <w:abstractNumId w:val="17"/>
    <w:lvlOverride w:ilvl="0">
      <w:lvl w:ilvl="0">
        <w:start w:val="1"/>
        <w:numFmt w:val="decimal"/>
        <w:lvlText w:val="%1."/>
        <w:legacy w:legacy="1" w:legacySpace="0" w:legacyIndent="360"/>
        <w:lvlJc w:val="left"/>
        <w:pPr>
          <w:ind w:left="360" w:hanging="360"/>
        </w:pPr>
      </w:lvl>
    </w:lvlOverride>
  </w:num>
  <w:num w:numId="6">
    <w:abstractNumId w:val="22"/>
  </w:num>
  <w:num w:numId="7">
    <w:abstractNumId w:val="22"/>
    <w:lvlOverride w:ilvl="0">
      <w:lvl w:ilvl="0">
        <w:start w:val="1"/>
        <w:numFmt w:val="decimal"/>
        <w:lvlText w:val="%1."/>
        <w:legacy w:legacy="1" w:legacySpace="0" w:legacyIndent="360"/>
        <w:lvlJc w:val="left"/>
        <w:pPr>
          <w:ind w:left="360" w:hanging="360"/>
        </w:pPr>
      </w:lvl>
    </w:lvlOverride>
  </w:num>
  <w:num w:numId="8">
    <w:abstractNumId w:val="22"/>
    <w:lvlOverride w:ilvl="0">
      <w:lvl w:ilvl="0">
        <w:start w:val="1"/>
        <w:numFmt w:val="decimal"/>
        <w:lvlText w:val="%1."/>
        <w:legacy w:legacy="1" w:legacySpace="0" w:legacyIndent="360"/>
        <w:lvlJc w:val="left"/>
        <w:pPr>
          <w:ind w:left="360" w:hanging="360"/>
        </w:pPr>
      </w:lvl>
    </w:lvlOverride>
  </w:num>
  <w:num w:numId="9">
    <w:abstractNumId w:val="22"/>
    <w:lvlOverride w:ilvl="0">
      <w:lvl w:ilvl="0">
        <w:start w:val="1"/>
        <w:numFmt w:val="decimal"/>
        <w:lvlText w:val="%1."/>
        <w:legacy w:legacy="1" w:legacySpace="0" w:legacyIndent="360"/>
        <w:lvlJc w:val="left"/>
        <w:pPr>
          <w:ind w:left="360" w:hanging="360"/>
        </w:pPr>
      </w:lvl>
    </w:lvlOverride>
  </w:num>
  <w:num w:numId="10">
    <w:abstractNumId w:val="22"/>
    <w:lvlOverride w:ilvl="0">
      <w:lvl w:ilvl="0">
        <w:start w:val="1"/>
        <w:numFmt w:val="decimal"/>
        <w:lvlText w:val="%1."/>
        <w:legacy w:legacy="1" w:legacySpace="0" w:legacyIndent="360"/>
        <w:lvlJc w:val="left"/>
        <w:pPr>
          <w:ind w:left="360" w:hanging="360"/>
        </w:pPr>
      </w:lvl>
    </w:lvlOverride>
  </w:num>
  <w:num w:numId="11">
    <w:abstractNumId w:val="22"/>
    <w:lvlOverride w:ilvl="0">
      <w:lvl w:ilvl="0">
        <w:start w:val="1"/>
        <w:numFmt w:val="decimal"/>
        <w:lvlText w:val="%1."/>
        <w:legacy w:legacy="1" w:legacySpace="0" w:legacyIndent="360"/>
        <w:lvlJc w:val="left"/>
        <w:pPr>
          <w:ind w:left="360" w:hanging="360"/>
        </w:pPr>
      </w:lvl>
    </w:lvlOverride>
  </w:num>
  <w:num w:numId="12">
    <w:abstractNumId w:val="19"/>
  </w:num>
  <w:num w:numId="13">
    <w:abstractNumId w:val="14"/>
  </w:num>
  <w:num w:numId="14">
    <w:abstractNumId w:val="25"/>
  </w:num>
  <w:num w:numId="15">
    <w:abstractNumId w:val="24"/>
  </w:num>
  <w:num w:numId="16">
    <w:abstractNumId w:val="32"/>
  </w:num>
  <w:num w:numId="17">
    <w:abstractNumId w:val="16"/>
  </w:num>
  <w:num w:numId="18">
    <w:abstractNumId w:val="15"/>
  </w:num>
  <w:num w:numId="19">
    <w:abstractNumId w:val="27"/>
  </w:num>
  <w:num w:numId="20">
    <w:abstractNumId w:val="2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30"/>
  </w:num>
  <w:num w:numId="24">
    <w:abstractNumId w:val="23"/>
  </w:num>
  <w:num w:numId="25">
    <w:abstractNumId w:val="29"/>
  </w:num>
  <w:num w:numId="26">
    <w:abstractNumId w:val="12"/>
  </w:num>
  <w:num w:numId="27">
    <w:abstractNumId w:val="28"/>
  </w:num>
  <w:num w:numId="28">
    <w:abstractNumId w:val="18"/>
  </w:num>
  <w:num w:numId="29">
    <w:abstractNumId w:val="21"/>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 w:numId="41">
    <w:abstractNumId w:val="26"/>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4B45"/>
    <w:rsid w:val="00004E76"/>
    <w:rsid w:val="000226C2"/>
    <w:rsid w:val="00025E9B"/>
    <w:rsid w:val="0002719F"/>
    <w:rsid w:val="00042E13"/>
    <w:rsid w:val="000862C1"/>
    <w:rsid w:val="000A0C2F"/>
    <w:rsid w:val="000A168B"/>
    <w:rsid w:val="000B757D"/>
    <w:rsid w:val="000D289D"/>
    <w:rsid w:val="000D2BDE"/>
    <w:rsid w:val="000E0FED"/>
    <w:rsid w:val="000E61E9"/>
    <w:rsid w:val="000F2C96"/>
    <w:rsid w:val="00104BB0"/>
    <w:rsid w:val="0010794E"/>
    <w:rsid w:val="00113F26"/>
    <w:rsid w:val="00114F5A"/>
    <w:rsid w:val="00131652"/>
    <w:rsid w:val="0013354F"/>
    <w:rsid w:val="00143F2E"/>
    <w:rsid w:val="00144E72"/>
    <w:rsid w:val="001474B0"/>
    <w:rsid w:val="0015511C"/>
    <w:rsid w:val="001768FF"/>
    <w:rsid w:val="001A60B1"/>
    <w:rsid w:val="001B2686"/>
    <w:rsid w:val="001B36B1"/>
    <w:rsid w:val="001E7B7A"/>
    <w:rsid w:val="001F4C5C"/>
    <w:rsid w:val="00204478"/>
    <w:rsid w:val="00214E2E"/>
    <w:rsid w:val="00216141"/>
    <w:rsid w:val="00217186"/>
    <w:rsid w:val="00217F6E"/>
    <w:rsid w:val="002434A1"/>
    <w:rsid w:val="00263943"/>
    <w:rsid w:val="00267B35"/>
    <w:rsid w:val="002C380C"/>
    <w:rsid w:val="002E1F95"/>
    <w:rsid w:val="002E3001"/>
    <w:rsid w:val="002F1A23"/>
    <w:rsid w:val="002F7910"/>
    <w:rsid w:val="00313827"/>
    <w:rsid w:val="00314F82"/>
    <w:rsid w:val="003427CE"/>
    <w:rsid w:val="00342BE1"/>
    <w:rsid w:val="003461E8"/>
    <w:rsid w:val="00360269"/>
    <w:rsid w:val="0037551B"/>
    <w:rsid w:val="00392DBA"/>
    <w:rsid w:val="003C3322"/>
    <w:rsid w:val="003C68C2"/>
    <w:rsid w:val="003D1EBF"/>
    <w:rsid w:val="003D4CAE"/>
    <w:rsid w:val="003E55A5"/>
    <w:rsid w:val="003F26BD"/>
    <w:rsid w:val="003F52AD"/>
    <w:rsid w:val="00406674"/>
    <w:rsid w:val="0042589E"/>
    <w:rsid w:val="0043144F"/>
    <w:rsid w:val="00431BFA"/>
    <w:rsid w:val="004353CF"/>
    <w:rsid w:val="004560BD"/>
    <w:rsid w:val="004631BC"/>
    <w:rsid w:val="00484761"/>
    <w:rsid w:val="00484DD5"/>
    <w:rsid w:val="004920AD"/>
    <w:rsid w:val="004A3B8F"/>
    <w:rsid w:val="004B558A"/>
    <w:rsid w:val="004C1E16"/>
    <w:rsid w:val="004C2543"/>
    <w:rsid w:val="004D15CA"/>
    <w:rsid w:val="004E3E4C"/>
    <w:rsid w:val="004E6065"/>
    <w:rsid w:val="004F23A0"/>
    <w:rsid w:val="004F7154"/>
    <w:rsid w:val="005003E3"/>
    <w:rsid w:val="005052CD"/>
    <w:rsid w:val="00535307"/>
    <w:rsid w:val="00550A26"/>
    <w:rsid w:val="00550BF5"/>
    <w:rsid w:val="00554631"/>
    <w:rsid w:val="00567A70"/>
    <w:rsid w:val="005A2A15"/>
    <w:rsid w:val="005C6EA6"/>
    <w:rsid w:val="005D1B15"/>
    <w:rsid w:val="005D2824"/>
    <w:rsid w:val="005D4F1A"/>
    <w:rsid w:val="005D72BB"/>
    <w:rsid w:val="005E2EB7"/>
    <w:rsid w:val="005E692F"/>
    <w:rsid w:val="006170CA"/>
    <w:rsid w:val="0062114B"/>
    <w:rsid w:val="00623698"/>
    <w:rsid w:val="00625E96"/>
    <w:rsid w:val="00647C09"/>
    <w:rsid w:val="00651F2C"/>
    <w:rsid w:val="00677C22"/>
    <w:rsid w:val="00685D0E"/>
    <w:rsid w:val="00687A89"/>
    <w:rsid w:val="00693D5D"/>
    <w:rsid w:val="006B7F03"/>
    <w:rsid w:val="006C7120"/>
    <w:rsid w:val="006C7307"/>
    <w:rsid w:val="006D17C0"/>
    <w:rsid w:val="006F11C5"/>
    <w:rsid w:val="00725B45"/>
    <w:rsid w:val="00735879"/>
    <w:rsid w:val="007530A3"/>
    <w:rsid w:val="0076355A"/>
    <w:rsid w:val="007707AB"/>
    <w:rsid w:val="007A7D60"/>
    <w:rsid w:val="007B1799"/>
    <w:rsid w:val="007C4336"/>
    <w:rsid w:val="007D54A8"/>
    <w:rsid w:val="007F2448"/>
    <w:rsid w:val="007F7AA6"/>
    <w:rsid w:val="0081663F"/>
    <w:rsid w:val="00823624"/>
    <w:rsid w:val="00837E47"/>
    <w:rsid w:val="008518FE"/>
    <w:rsid w:val="0085659C"/>
    <w:rsid w:val="008567C6"/>
    <w:rsid w:val="00864212"/>
    <w:rsid w:val="00871AA8"/>
    <w:rsid w:val="00872026"/>
    <w:rsid w:val="0087792E"/>
    <w:rsid w:val="00883EAF"/>
    <w:rsid w:val="00885258"/>
    <w:rsid w:val="008A30C3"/>
    <w:rsid w:val="008A3C23"/>
    <w:rsid w:val="008B0A2B"/>
    <w:rsid w:val="008C4894"/>
    <w:rsid w:val="008C49CC"/>
    <w:rsid w:val="008D69E9"/>
    <w:rsid w:val="008E0645"/>
    <w:rsid w:val="008F594A"/>
    <w:rsid w:val="00904C7E"/>
    <w:rsid w:val="0091035B"/>
    <w:rsid w:val="0092777E"/>
    <w:rsid w:val="009308F6"/>
    <w:rsid w:val="009665DA"/>
    <w:rsid w:val="009877C6"/>
    <w:rsid w:val="009A1F6E"/>
    <w:rsid w:val="009C7D17"/>
    <w:rsid w:val="009E484E"/>
    <w:rsid w:val="009E52D0"/>
    <w:rsid w:val="009F02CB"/>
    <w:rsid w:val="009F40FB"/>
    <w:rsid w:val="009F4B45"/>
    <w:rsid w:val="00A044A6"/>
    <w:rsid w:val="00A0494F"/>
    <w:rsid w:val="00A10C7E"/>
    <w:rsid w:val="00A15546"/>
    <w:rsid w:val="00A22FCB"/>
    <w:rsid w:val="00A25B3B"/>
    <w:rsid w:val="00A33D5B"/>
    <w:rsid w:val="00A40127"/>
    <w:rsid w:val="00A44F15"/>
    <w:rsid w:val="00A472F1"/>
    <w:rsid w:val="00A5237D"/>
    <w:rsid w:val="00A554A3"/>
    <w:rsid w:val="00A758EA"/>
    <w:rsid w:val="00A8340E"/>
    <w:rsid w:val="00A91937"/>
    <w:rsid w:val="00A9434E"/>
    <w:rsid w:val="00A95C50"/>
    <w:rsid w:val="00AA25E0"/>
    <w:rsid w:val="00AB79A6"/>
    <w:rsid w:val="00AC4850"/>
    <w:rsid w:val="00AD2D06"/>
    <w:rsid w:val="00B16DB5"/>
    <w:rsid w:val="00B47B59"/>
    <w:rsid w:val="00B53F81"/>
    <w:rsid w:val="00B56C2B"/>
    <w:rsid w:val="00B65BD3"/>
    <w:rsid w:val="00B70469"/>
    <w:rsid w:val="00B72DD8"/>
    <w:rsid w:val="00B72E09"/>
    <w:rsid w:val="00BD2C68"/>
    <w:rsid w:val="00BF0C69"/>
    <w:rsid w:val="00BF629B"/>
    <w:rsid w:val="00BF655C"/>
    <w:rsid w:val="00C04A43"/>
    <w:rsid w:val="00C075EF"/>
    <w:rsid w:val="00C11E83"/>
    <w:rsid w:val="00C2378A"/>
    <w:rsid w:val="00C378A1"/>
    <w:rsid w:val="00C57429"/>
    <w:rsid w:val="00C621D6"/>
    <w:rsid w:val="00C75907"/>
    <w:rsid w:val="00C82D86"/>
    <w:rsid w:val="00C907C9"/>
    <w:rsid w:val="00CB4B8D"/>
    <w:rsid w:val="00CB5B42"/>
    <w:rsid w:val="00CC0DDA"/>
    <w:rsid w:val="00CC56DB"/>
    <w:rsid w:val="00CD684F"/>
    <w:rsid w:val="00CE056D"/>
    <w:rsid w:val="00CF3575"/>
    <w:rsid w:val="00D06623"/>
    <w:rsid w:val="00D14C6B"/>
    <w:rsid w:val="00D235E8"/>
    <w:rsid w:val="00D35CC3"/>
    <w:rsid w:val="00D5536F"/>
    <w:rsid w:val="00D56935"/>
    <w:rsid w:val="00D6655E"/>
    <w:rsid w:val="00D716BA"/>
    <w:rsid w:val="00D758C6"/>
    <w:rsid w:val="00D7612F"/>
    <w:rsid w:val="00D90C10"/>
    <w:rsid w:val="00D92E96"/>
    <w:rsid w:val="00D93D34"/>
    <w:rsid w:val="00DA258C"/>
    <w:rsid w:val="00DA4345"/>
    <w:rsid w:val="00DB6EC5"/>
    <w:rsid w:val="00DD5AB3"/>
    <w:rsid w:val="00DE07FA"/>
    <w:rsid w:val="00DE20DB"/>
    <w:rsid w:val="00DF2DDE"/>
    <w:rsid w:val="00DF77C8"/>
    <w:rsid w:val="00E01667"/>
    <w:rsid w:val="00E0626A"/>
    <w:rsid w:val="00E36209"/>
    <w:rsid w:val="00E37AF9"/>
    <w:rsid w:val="00E420BB"/>
    <w:rsid w:val="00E47F47"/>
    <w:rsid w:val="00E50DF6"/>
    <w:rsid w:val="00E6336D"/>
    <w:rsid w:val="00E6366C"/>
    <w:rsid w:val="00E95709"/>
    <w:rsid w:val="00E95E58"/>
    <w:rsid w:val="00E965C5"/>
    <w:rsid w:val="00E96A3A"/>
    <w:rsid w:val="00E97402"/>
    <w:rsid w:val="00E97B99"/>
    <w:rsid w:val="00EB2E9D"/>
    <w:rsid w:val="00ED1E14"/>
    <w:rsid w:val="00EE6FFC"/>
    <w:rsid w:val="00EF06DC"/>
    <w:rsid w:val="00EF10AC"/>
    <w:rsid w:val="00EF4701"/>
    <w:rsid w:val="00EF564E"/>
    <w:rsid w:val="00F17C1F"/>
    <w:rsid w:val="00F21595"/>
    <w:rsid w:val="00F22198"/>
    <w:rsid w:val="00F33D49"/>
    <w:rsid w:val="00F3481E"/>
    <w:rsid w:val="00F40BDD"/>
    <w:rsid w:val="00F5289D"/>
    <w:rsid w:val="00F577F6"/>
    <w:rsid w:val="00F65266"/>
    <w:rsid w:val="00F751E1"/>
    <w:rsid w:val="00F932B6"/>
    <w:rsid w:val="00FC0B7B"/>
    <w:rsid w:val="00FC2938"/>
    <w:rsid w:val="00FD347F"/>
    <w:rsid w:val="00FF1646"/>
    <w:rsid w:val="00FF2246"/>
    <w:rsid w:val="00FF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15BE0D"/>
  <w15:docId w15:val="{CB0A92F4-8133-43D0-B2A1-AD70E215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B6EC5"/>
  </w:style>
  <w:style w:type="paragraph" w:styleId="Heading1">
    <w:name w:val="heading 1"/>
    <w:basedOn w:val="Normal"/>
    <w:next w:val="Normal"/>
    <w:link w:val="Heading1Char"/>
    <w:uiPriority w:val="9"/>
    <w:qFormat/>
    <w:rsid w:val="00DB6EC5"/>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rsid w:val="00DB6EC5"/>
    <w:pPr>
      <w:keepNext/>
      <w:numPr>
        <w:ilvl w:val="1"/>
        <w:numId w:val="1"/>
      </w:numPr>
      <w:spacing w:before="120" w:after="60"/>
      <w:outlineLvl w:val="1"/>
    </w:pPr>
    <w:rPr>
      <w:i/>
      <w:iCs/>
    </w:rPr>
  </w:style>
  <w:style w:type="paragraph" w:styleId="Heading3">
    <w:name w:val="heading 3"/>
    <w:basedOn w:val="Normal"/>
    <w:next w:val="Normal"/>
    <w:uiPriority w:val="9"/>
    <w:qFormat/>
    <w:rsid w:val="00DB6EC5"/>
    <w:pPr>
      <w:keepNext/>
      <w:numPr>
        <w:ilvl w:val="2"/>
        <w:numId w:val="1"/>
      </w:numPr>
      <w:outlineLvl w:val="2"/>
    </w:pPr>
    <w:rPr>
      <w:i/>
      <w:iCs/>
    </w:rPr>
  </w:style>
  <w:style w:type="paragraph" w:styleId="Heading4">
    <w:name w:val="heading 4"/>
    <w:basedOn w:val="Normal"/>
    <w:next w:val="Normal"/>
    <w:uiPriority w:val="9"/>
    <w:qFormat/>
    <w:rsid w:val="00DB6EC5"/>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rsid w:val="00DB6EC5"/>
    <w:pPr>
      <w:numPr>
        <w:ilvl w:val="4"/>
        <w:numId w:val="1"/>
      </w:numPr>
      <w:spacing w:before="240" w:after="60"/>
      <w:outlineLvl w:val="4"/>
    </w:pPr>
    <w:rPr>
      <w:sz w:val="18"/>
      <w:szCs w:val="18"/>
    </w:rPr>
  </w:style>
  <w:style w:type="paragraph" w:styleId="Heading6">
    <w:name w:val="heading 6"/>
    <w:basedOn w:val="Normal"/>
    <w:next w:val="Normal"/>
    <w:uiPriority w:val="9"/>
    <w:qFormat/>
    <w:rsid w:val="00DB6EC5"/>
    <w:pPr>
      <w:numPr>
        <w:ilvl w:val="5"/>
        <w:numId w:val="1"/>
      </w:numPr>
      <w:spacing w:before="240" w:after="60"/>
      <w:outlineLvl w:val="5"/>
    </w:pPr>
    <w:rPr>
      <w:i/>
      <w:iCs/>
      <w:sz w:val="16"/>
      <w:szCs w:val="16"/>
    </w:rPr>
  </w:style>
  <w:style w:type="paragraph" w:styleId="Heading7">
    <w:name w:val="heading 7"/>
    <w:basedOn w:val="Normal"/>
    <w:next w:val="Normal"/>
    <w:uiPriority w:val="9"/>
    <w:qFormat/>
    <w:rsid w:val="00DB6EC5"/>
    <w:pPr>
      <w:numPr>
        <w:ilvl w:val="6"/>
        <w:numId w:val="1"/>
      </w:numPr>
      <w:spacing w:before="240" w:after="60"/>
      <w:outlineLvl w:val="6"/>
    </w:pPr>
    <w:rPr>
      <w:sz w:val="16"/>
      <w:szCs w:val="16"/>
    </w:rPr>
  </w:style>
  <w:style w:type="paragraph" w:styleId="Heading8">
    <w:name w:val="heading 8"/>
    <w:basedOn w:val="Normal"/>
    <w:next w:val="Normal"/>
    <w:uiPriority w:val="9"/>
    <w:qFormat/>
    <w:rsid w:val="00DB6EC5"/>
    <w:pPr>
      <w:numPr>
        <w:ilvl w:val="7"/>
        <w:numId w:val="1"/>
      </w:numPr>
      <w:spacing w:before="240" w:after="60"/>
      <w:outlineLvl w:val="7"/>
    </w:pPr>
    <w:rPr>
      <w:i/>
      <w:iCs/>
      <w:sz w:val="16"/>
      <w:szCs w:val="16"/>
    </w:rPr>
  </w:style>
  <w:style w:type="paragraph" w:styleId="Heading9">
    <w:name w:val="heading 9"/>
    <w:basedOn w:val="Normal"/>
    <w:next w:val="Normal"/>
    <w:uiPriority w:val="9"/>
    <w:qFormat/>
    <w:rsid w:val="00DB6EC5"/>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DB6EC5"/>
    <w:pPr>
      <w:spacing w:before="20"/>
      <w:ind w:firstLine="202"/>
      <w:jc w:val="both"/>
    </w:pPr>
    <w:rPr>
      <w:b/>
      <w:bCs/>
      <w:sz w:val="18"/>
      <w:szCs w:val="18"/>
    </w:rPr>
  </w:style>
  <w:style w:type="paragraph" w:customStyle="1" w:styleId="Authors">
    <w:name w:val="Authors"/>
    <w:basedOn w:val="Normal"/>
    <w:next w:val="Normal"/>
    <w:rsid w:val="00DB6EC5"/>
    <w:pPr>
      <w:framePr w:w="9072" w:hSpace="187" w:vSpace="187" w:wrap="notBeside" w:vAnchor="text" w:hAnchor="page" w:xAlign="center" w:y="1"/>
      <w:spacing w:after="320"/>
      <w:jc w:val="center"/>
    </w:pPr>
    <w:rPr>
      <w:sz w:val="22"/>
      <w:szCs w:val="22"/>
    </w:rPr>
  </w:style>
  <w:style w:type="character" w:customStyle="1" w:styleId="MemberType">
    <w:name w:val="MemberType"/>
    <w:rsid w:val="00DB6EC5"/>
    <w:rPr>
      <w:rFonts w:ascii="Times New Roman" w:hAnsi="Times New Roman" w:cs="Times New Roman"/>
      <w:i/>
      <w:iCs/>
      <w:sz w:val="22"/>
      <w:szCs w:val="22"/>
    </w:rPr>
  </w:style>
  <w:style w:type="paragraph" w:styleId="Title">
    <w:name w:val="Title"/>
    <w:basedOn w:val="Normal"/>
    <w:next w:val="Normal"/>
    <w:qFormat/>
    <w:rsid w:val="00DB6EC5"/>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rsid w:val="00DB6EC5"/>
    <w:pPr>
      <w:ind w:firstLine="202"/>
      <w:jc w:val="both"/>
    </w:pPr>
    <w:rPr>
      <w:sz w:val="16"/>
      <w:szCs w:val="16"/>
    </w:rPr>
  </w:style>
  <w:style w:type="paragraph" w:customStyle="1" w:styleId="References">
    <w:name w:val="References"/>
    <w:basedOn w:val="Normal"/>
    <w:rsid w:val="00DB6EC5"/>
    <w:pPr>
      <w:numPr>
        <w:numId w:val="12"/>
      </w:numPr>
      <w:jc w:val="both"/>
    </w:pPr>
    <w:rPr>
      <w:sz w:val="16"/>
      <w:szCs w:val="16"/>
    </w:rPr>
  </w:style>
  <w:style w:type="paragraph" w:customStyle="1" w:styleId="IndexTerms">
    <w:name w:val="IndexTerms"/>
    <w:basedOn w:val="Normal"/>
    <w:next w:val="Normal"/>
    <w:rsid w:val="00DB6EC5"/>
    <w:pPr>
      <w:ind w:firstLine="202"/>
      <w:jc w:val="both"/>
    </w:pPr>
    <w:rPr>
      <w:b/>
      <w:bCs/>
      <w:sz w:val="18"/>
      <w:szCs w:val="18"/>
    </w:rPr>
  </w:style>
  <w:style w:type="character" w:styleId="FootnoteReference">
    <w:name w:val="footnote reference"/>
    <w:semiHidden/>
    <w:rsid w:val="00DB6EC5"/>
    <w:rPr>
      <w:vertAlign w:val="superscript"/>
    </w:rPr>
  </w:style>
  <w:style w:type="paragraph" w:styleId="Footer">
    <w:name w:val="footer"/>
    <w:basedOn w:val="Normal"/>
    <w:link w:val="FooterChar"/>
    <w:uiPriority w:val="99"/>
    <w:rsid w:val="00DB6EC5"/>
    <w:pPr>
      <w:tabs>
        <w:tab w:val="center" w:pos="4320"/>
        <w:tab w:val="right" w:pos="8640"/>
      </w:tabs>
    </w:pPr>
  </w:style>
  <w:style w:type="paragraph" w:customStyle="1" w:styleId="Text">
    <w:name w:val="Text"/>
    <w:basedOn w:val="Normal"/>
    <w:rsid w:val="00DB6EC5"/>
    <w:pPr>
      <w:widowControl w:val="0"/>
      <w:spacing w:line="252" w:lineRule="auto"/>
      <w:ind w:firstLine="202"/>
      <w:jc w:val="both"/>
    </w:pPr>
  </w:style>
  <w:style w:type="paragraph" w:customStyle="1" w:styleId="FigureCaption">
    <w:name w:val="Figure Caption"/>
    <w:basedOn w:val="Normal"/>
    <w:rsid w:val="00DB6EC5"/>
    <w:pPr>
      <w:jc w:val="both"/>
    </w:pPr>
    <w:rPr>
      <w:sz w:val="16"/>
      <w:szCs w:val="16"/>
    </w:rPr>
  </w:style>
  <w:style w:type="paragraph" w:customStyle="1" w:styleId="TableTitle">
    <w:name w:val="Table Title"/>
    <w:basedOn w:val="Normal"/>
    <w:rsid w:val="00DB6EC5"/>
    <w:pPr>
      <w:jc w:val="center"/>
    </w:pPr>
    <w:rPr>
      <w:smallCaps/>
      <w:sz w:val="16"/>
      <w:szCs w:val="16"/>
    </w:rPr>
  </w:style>
  <w:style w:type="paragraph" w:customStyle="1" w:styleId="ReferenceHead">
    <w:name w:val="Reference Head"/>
    <w:basedOn w:val="Heading1"/>
    <w:link w:val="ReferenceHeadChar"/>
    <w:rsid w:val="00DB6EC5"/>
    <w:pPr>
      <w:numPr>
        <w:numId w:val="0"/>
      </w:numPr>
    </w:pPr>
  </w:style>
  <w:style w:type="paragraph" w:styleId="Header">
    <w:name w:val="header"/>
    <w:basedOn w:val="Normal"/>
    <w:rsid w:val="00DB6EC5"/>
    <w:pPr>
      <w:tabs>
        <w:tab w:val="center" w:pos="4320"/>
        <w:tab w:val="right" w:pos="8640"/>
      </w:tabs>
    </w:pPr>
  </w:style>
  <w:style w:type="paragraph" w:customStyle="1" w:styleId="Equation">
    <w:name w:val="Equation"/>
    <w:basedOn w:val="Normal"/>
    <w:next w:val="Normal"/>
    <w:rsid w:val="00DB6EC5"/>
    <w:pPr>
      <w:widowControl w:val="0"/>
      <w:tabs>
        <w:tab w:val="right" w:pos="5040"/>
      </w:tabs>
      <w:spacing w:line="252" w:lineRule="auto"/>
      <w:jc w:val="both"/>
    </w:pPr>
  </w:style>
  <w:style w:type="character" w:styleId="Hyperlink">
    <w:name w:val="Hyperlink"/>
    <w:rsid w:val="00DB6EC5"/>
    <w:rPr>
      <w:color w:val="0000FF"/>
      <w:u w:val="single"/>
    </w:rPr>
  </w:style>
  <w:style w:type="character" w:styleId="FollowedHyperlink">
    <w:name w:val="FollowedHyperlink"/>
    <w:rsid w:val="00DB6EC5"/>
    <w:rPr>
      <w:color w:val="800080"/>
      <w:u w:val="single"/>
    </w:rPr>
  </w:style>
  <w:style w:type="paragraph" w:styleId="BodyTextIndent">
    <w:name w:val="Body Text Indent"/>
    <w:basedOn w:val="Normal"/>
    <w:link w:val="BodyTextIndentChar"/>
    <w:rsid w:val="00DB6EC5"/>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 w:type="character" w:styleId="PlaceholderText">
    <w:name w:val="Placeholder Text"/>
    <w:basedOn w:val="DefaultParagraphFont"/>
    <w:rsid w:val="003E55A5"/>
    <w:rPr>
      <w:color w:val="808080"/>
    </w:rPr>
  </w:style>
  <w:style w:type="paragraph" w:styleId="ListParagraph">
    <w:name w:val="List Paragraph"/>
    <w:basedOn w:val="Normal"/>
    <w:uiPriority w:val="72"/>
    <w:qFormat/>
    <w:rsid w:val="00A33D5B"/>
    <w:pPr>
      <w:ind w:left="720"/>
      <w:contextualSpacing/>
    </w:pPr>
  </w:style>
  <w:style w:type="table" w:styleId="TableGrid">
    <w:name w:val="Table Grid"/>
    <w:basedOn w:val="TableNormal"/>
    <w:rsid w:val="00D66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60217">
      <w:bodyDiv w:val="1"/>
      <w:marLeft w:val="0"/>
      <w:marRight w:val="0"/>
      <w:marTop w:val="0"/>
      <w:marBottom w:val="0"/>
      <w:divBdr>
        <w:top w:val="none" w:sz="0" w:space="0" w:color="auto"/>
        <w:left w:val="none" w:sz="0" w:space="0" w:color="auto"/>
        <w:bottom w:val="none" w:sz="0" w:space="0" w:color="auto"/>
        <w:right w:val="none" w:sz="0" w:space="0" w:color="auto"/>
      </w:divBdr>
      <w:divsChild>
        <w:div w:id="850485678">
          <w:marLeft w:val="0"/>
          <w:marRight w:val="0"/>
          <w:marTop w:val="0"/>
          <w:marBottom w:val="0"/>
          <w:divBdr>
            <w:top w:val="none" w:sz="0" w:space="0" w:color="auto"/>
            <w:left w:val="none" w:sz="0" w:space="0" w:color="auto"/>
            <w:bottom w:val="none" w:sz="0" w:space="0" w:color="auto"/>
            <w:right w:val="none" w:sz="0" w:space="0" w:color="auto"/>
          </w:divBdr>
        </w:div>
        <w:div w:id="2092041516">
          <w:marLeft w:val="0"/>
          <w:marRight w:val="0"/>
          <w:marTop w:val="0"/>
          <w:marBottom w:val="0"/>
          <w:divBdr>
            <w:top w:val="none" w:sz="0" w:space="0" w:color="auto"/>
            <w:left w:val="none" w:sz="0" w:space="0" w:color="auto"/>
            <w:bottom w:val="none" w:sz="0" w:space="0" w:color="auto"/>
            <w:right w:val="none" w:sz="0" w:space="0" w:color="auto"/>
          </w:divBdr>
        </w:div>
        <w:div w:id="1665354946">
          <w:marLeft w:val="0"/>
          <w:marRight w:val="0"/>
          <w:marTop w:val="0"/>
          <w:marBottom w:val="0"/>
          <w:divBdr>
            <w:top w:val="none" w:sz="0" w:space="0" w:color="auto"/>
            <w:left w:val="none" w:sz="0" w:space="0" w:color="auto"/>
            <w:bottom w:val="none" w:sz="0" w:space="0" w:color="auto"/>
            <w:right w:val="none" w:sz="0" w:space="0" w:color="auto"/>
          </w:divBdr>
        </w:div>
        <w:div w:id="1257639960">
          <w:marLeft w:val="0"/>
          <w:marRight w:val="0"/>
          <w:marTop w:val="0"/>
          <w:marBottom w:val="0"/>
          <w:divBdr>
            <w:top w:val="none" w:sz="0" w:space="0" w:color="auto"/>
            <w:left w:val="none" w:sz="0" w:space="0" w:color="auto"/>
            <w:bottom w:val="none" w:sz="0" w:space="0" w:color="auto"/>
            <w:right w:val="none" w:sz="0" w:space="0" w:color="auto"/>
          </w:divBdr>
        </w:div>
      </w:divsChild>
    </w:div>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940987600">
      <w:bodyDiv w:val="1"/>
      <w:marLeft w:val="0"/>
      <w:marRight w:val="0"/>
      <w:marTop w:val="0"/>
      <w:marBottom w:val="0"/>
      <w:divBdr>
        <w:top w:val="none" w:sz="0" w:space="0" w:color="auto"/>
        <w:left w:val="none" w:sz="0" w:space="0" w:color="auto"/>
        <w:bottom w:val="none" w:sz="0" w:space="0" w:color="auto"/>
        <w:right w:val="none" w:sz="0" w:space="0" w:color="auto"/>
      </w:divBdr>
      <w:divsChild>
        <w:div w:id="169107644">
          <w:marLeft w:val="0"/>
          <w:marRight w:val="0"/>
          <w:marTop w:val="0"/>
          <w:marBottom w:val="0"/>
          <w:divBdr>
            <w:top w:val="none" w:sz="0" w:space="0" w:color="auto"/>
            <w:left w:val="none" w:sz="0" w:space="0" w:color="auto"/>
            <w:bottom w:val="none" w:sz="0" w:space="0" w:color="auto"/>
            <w:right w:val="none" w:sz="0" w:space="0" w:color="auto"/>
          </w:divBdr>
        </w:div>
        <w:div w:id="771168461">
          <w:marLeft w:val="0"/>
          <w:marRight w:val="0"/>
          <w:marTop w:val="0"/>
          <w:marBottom w:val="0"/>
          <w:divBdr>
            <w:top w:val="none" w:sz="0" w:space="0" w:color="auto"/>
            <w:left w:val="none" w:sz="0" w:space="0" w:color="auto"/>
            <w:bottom w:val="none" w:sz="0" w:space="0" w:color="auto"/>
            <w:right w:val="none" w:sz="0" w:space="0" w:color="auto"/>
          </w:divBdr>
        </w:div>
        <w:div w:id="139424618">
          <w:marLeft w:val="0"/>
          <w:marRight w:val="0"/>
          <w:marTop w:val="0"/>
          <w:marBottom w:val="0"/>
          <w:divBdr>
            <w:top w:val="none" w:sz="0" w:space="0" w:color="auto"/>
            <w:left w:val="none" w:sz="0" w:space="0" w:color="auto"/>
            <w:bottom w:val="none" w:sz="0" w:space="0" w:color="auto"/>
            <w:right w:val="none" w:sz="0" w:space="0" w:color="auto"/>
          </w:divBdr>
        </w:div>
        <w:div w:id="1360887217">
          <w:marLeft w:val="0"/>
          <w:marRight w:val="0"/>
          <w:marTop w:val="0"/>
          <w:marBottom w:val="0"/>
          <w:divBdr>
            <w:top w:val="none" w:sz="0" w:space="0" w:color="auto"/>
            <w:left w:val="none" w:sz="0" w:space="0" w:color="auto"/>
            <w:bottom w:val="none" w:sz="0" w:space="0" w:color="auto"/>
            <w:right w:val="none" w:sz="0" w:space="0" w:color="auto"/>
          </w:divBdr>
        </w:div>
        <w:div w:id="225117823">
          <w:marLeft w:val="0"/>
          <w:marRight w:val="0"/>
          <w:marTop w:val="0"/>
          <w:marBottom w:val="0"/>
          <w:divBdr>
            <w:top w:val="none" w:sz="0" w:space="0" w:color="auto"/>
            <w:left w:val="none" w:sz="0" w:space="0" w:color="auto"/>
            <w:bottom w:val="none" w:sz="0" w:space="0" w:color="auto"/>
            <w:right w:val="none" w:sz="0" w:space="0" w:color="auto"/>
          </w:divBdr>
        </w:div>
        <w:div w:id="1015619503">
          <w:marLeft w:val="0"/>
          <w:marRight w:val="0"/>
          <w:marTop w:val="0"/>
          <w:marBottom w:val="0"/>
          <w:divBdr>
            <w:top w:val="none" w:sz="0" w:space="0" w:color="auto"/>
            <w:left w:val="none" w:sz="0" w:space="0" w:color="auto"/>
            <w:bottom w:val="none" w:sz="0" w:space="0" w:color="auto"/>
            <w:right w:val="none" w:sz="0" w:space="0" w:color="auto"/>
          </w:divBdr>
        </w:div>
        <w:div w:id="317001029">
          <w:marLeft w:val="0"/>
          <w:marRight w:val="0"/>
          <w:marTop w:val="0"/>
          <w:marBottom w:val="0"/>
          <w:divBdr>
            <w:top w:val="none" w:sz="0" w:space="0" w:color="auto"/>
            <w:left w:val="none" w:sz="0" w:space="0" w:color="auto"/>
            <w:bottom w:val="none" w:sz="0" w:space="0" w:color="auto"/>
            <w:right w:val="none" w:sz="0" w:space="0" w:color="auto"/>
          </w:divBdr>
        </w:div>
        <w:div w:id="486671401">
          <w:marLeft w:val="0"/>
          <w:marRight w:val="0"/>
          <w:marTop w:val="0"/>
          <w:marBottom w:val="0"/>
          <w:divBdr>
            <w:top w:val="none" w:sz="0" w:space="0" w:color="auto"/>
            <w:left w:val="none" w:sz="0" w:space="0" w:color="auto"/>
            <w:bottom w:val="none" w:sz="0" w:space="0" w:color="auto"/>
            <w:right w:val="none" w:sz="0" w:space="0" w:color="auto"/>
          </w:divBdr>
        </w:div>
        <w:div w:id="653292977">
          <w:marLeft w:val="0"/>
          <w:marRight w:val="0"/>
          <w:marTop w:val="0"/>
          <w:marBottom w:val="0"/>
          <w:divBdr>
            <w:top w:val="none" w:sz="0" w:space="0" w:color="auto"/>
            <w:left w:val="none" w:sz="0" w:space="0" w:color="auto"/>
            <w:bottom w:val="none" w:sz="0" w:space="0" w:color="auto"/>
            <w:right w:val="none" w:sz="0" w:space="0" w:color="auto"/>
          </w:divBdr>
        </w:div>
        <w:div w:id="954096514">
          <w:marLeft w:val="0"/>
          <w:marRight w:val="0"/>
          <w:marTop w:val="0"/>
          <w:marBottom w:val="0"/>
          <w:divBdr>
            <w:top w:val="none" w:sz="0" w:space="0" w:color="auto"/>
            <w:left w:val="none" w:sz="0" w:space="0" w:color="auto"/>
            <w:bottom w:val="none" w:sz="0" w:space="0" w:color="auto"/>
            <w:right w:val="none" w:sz="0" w:space="0" w:color="auto"/>
          </w:divBdr>
        </w:div>
      </w:divsChild>
    </w:div>
    <w:div w:id="1306546647">
      <w:bodyDiv w:val="1"/>
      <w:marLeft w:val="0"/>
      <w:marRight w:val="0"/>
      <w:marTop w:val="0"/>
      <w:marBottom w:val="0"/>
      <w:divBdr>
        <w:top w:val="none" w:sz="0" w:space="0" w:color="auto"/>
        <w:left w:val="none" w:sz="0" w:space="0" w:color="auto"/>
        <w:bottom w:val="none" w:sz="0" w:space="0" w:color="auto"/>
        <w:right w:val="none" w:sz="0" w:space="0" w:color="auto"/>
      </w:divBdr>
      <w:divsChild>
        <w:div w:id="101920031">
          <w:marLeft w:val="0"/>
          <w:marRight w:val="0"/>
          <w:marTop w:val="0"/>
          <w:marBottom w:val="0"/>
          <w:divBdr>
            <w:top w:val="none" w:sz="0" w:space="0" w:color="auto"/>
            <w:left w:val="none" w:sz="0" w:space="0" w:color="auto"/>
            <w:bottom w:val="none" w:sz="0" w:space="0" w:color="auto"/>
            <w:right w:val="none" w:sz="0" w:space="0" w:color="auto"/>
          </w:divBdr>
        </w:div>
        <w:div w:id="488910177">
          <w:marLeft w:val="0"/>
          <w:marRight w:val="0"/>
          <w:marTop w:val="0"/>
          <w:marBottom w:val="0"/>
          <w:divBdr>
            <w:top w:val="none" w:sz="0" w:space="0" w:color="auto"/>
            <w:left w:val="none" w:sz="0" w:space="0" w:color="auto"/>
            <w:bottom w:val="none" w:sz="0" w:space="0" w:color="auto"/>
            <w:right w:val="none" w:sz="0" w:space="0" w:color="auto"/>
          </w:divBdr>
        </w:div>
        <w:div w:id="1945265686">
          <w:marLeft w:val="0"/>
          <w:marRight w:val="0"/>
          <w:marTop w:val="0"/>
          <w:marBottom w:val="0"/>
          <w:divBdr>
            <w:top w:val="none" w:sz="0" w:space="0" w:color="auto"/>
            <w:left w:val="none" w:sz="0" w:space="0" w:color="auto"/>
            <w:bottom w:val="none" w:sz="0" w:space="0" w:color="auto"/>
            <w:right w:val="none" w:sz="0" w:space="0" w:color="auto"/>
          </w:divBdr>
        </w:div>
        <w:div w:id="14889576">
          <w:marLeft w:val="0"/>
          <w:marRight w:val="0"/>
          <w:marTop w:val="0"/>
          <w:marBottom w:val="0"/>
          <w:divBdr>
            <w:top w:val="none" w:sz="0" w:space="0" w:color="auto"/>
            <w:left w:val="none" w:sz="0" w:space="0" w:color="auto"/>
            <w:bottom w:val="none" w:sz="0" w:space="0" w:color="auto"/>
            <w:right w:val="none" w:sz="0" w:space="0" w:color="auto"/>
          </w:divBdr>
        </w:div>
        <w:div w:id="1552955393">
          <w:marLeft w:val="0"/>
          <w:marRight w:val="0"/>
          <w:marTop w:val="0"/>
          <w:marBottom w:val="0"/>
          <w:divBdr>
            <w:top w:val="none" w:sz="0" w:space="0" w:color="auto"/>
            <w:left w:val="none" w:sz="0" w:space="0" w:color="auto"/>
            <w:bottom w:val="none" w:sz="0" w:space="0" w:color="auto"/>
            <w:right w:val="none" w:sz="0" w:space="0" w:color="auto"/>
          </w:divBdr>
        </w:div>
        <w:div w:id="428506304">
          <w:marLeft w:val="0"/>
          <w:marRight w:val="0"/>
          <w:marTop w:val="0"/>
          <w:marBottom w:val="0"/>
          <w:divBdr>
            <w:top w:val="none" w:sz="0" w:space="0" w:color="auto"/>
            <w:left w:val="none" w:sz="0" w:space="0" w:color="auto"/>
            <w:bottom w:val="none" w:sz="0" w:space="0" w:color="auto"/>
            <w:right w:val="none" w:sz="0" w:space="0" w:color="auto"/>
          </w:divBdr>
        </w:div>
        <w:div w:id="83841928">
          <w:marLeft w:val="0"/>
          <w:marRight w:val="0"/>
          <w:marTop w:val="0"/>
          <w:marBottom w:val="0"/>
          <w:divBdr>
            <w:top w:val="none" w:sz="0" w:space="0" w:color="auto"/>
            <w:left w:val="none" w:sz="0" w:space="0" w:color="auto"/>
            <w:bottom w:val="none" w:sz="0" w:space="0" w:color="auto"/>
            <w:right w:val="none" w:sz="0" w:space="0" w:color="auto"/>
          </w:divBdr>
        </w:div>
        <w:div w:id="948782003">
          <w:marLeft w:val="0"/>
          <w:marRight w:val="0"/>
          <w:marTop w:val="0"/>
          <w:marBottom w:val="0"/>
          <w:divBdr>
            <w:top w:val="none" w:sz="0" w:space="0" w:color="auto"/>
            <w:left w:val="none" w:sz="0" w:space="0" w:color="auto"/>
            <w:bottom w:val="none" w:sz="0" w:space="0" w:color="auto"/>
            <w:right w:val="none" w:sz="0" w:space="0" w:color="auto"/>
          </w:divBdr>
        </w:div>
      </w:divsChild>
    </w:div>
    <w:div w:id="1355305621">
      <w:bodyDiv w:val="1"/>
      <w:marLeft w:val="0"/>
      <w:marRight w:val="0"/>
      <w:marTop w:val="0"/>
      <w:marBottom w:val="0"/>
      <w:divBdr>
        <w:top w:val="none" w:sz="0" w:space="0" w:color="auto"/>
        <w:left w:val="none" w:sz="0" w:space="0" w:color="auto"/>
        <w:bottom w:val="none" w:sz="0" w:space="0" w:color="auto"/>
        <w:right w:val="none" w:sz="0" w:space="0" w:color="auto"/>
      </w:divBdr>
      <w:divsChild>
        <w:div w:id="1527252714">
          <w:marLeft w:val="0"/>
          <w:marRight w:val="0"/>
          <w:marTop w:val="0"/>
          <w:marBottom w:val="0"/>
          <w:divBdr>
            <w:top w:val="none" w:sz="0" w:space="0" w:color="auto"/>
            <w:left w:val="none" w:sz="0" w:space="0" w:color="auto"/>
            <w:bottom w:val="none" w:sz="0" w:space="0" w:color="auto"/>
            <w:right w:val="none" w:sz="0" w:space="0" w:color="auto"/>
          </w:divBdr>
        </w:div>
        <w:div w:id="1351758441">
          <w:marLeft w:val="0"/>
          <w:marRight w:val="0"/>
          <w:marTop w:val="0"/>
          <w:marBottom w:val="0"/>
          <w:divBdr>
            <w:top w:val="none" w:sz="0" w:space="0" w:color="auto"/>
            <w:left w:val="none" w:sz="0" w:space="0" w:color="auto"/>
            <w:bottom w:val="none" w:sz="0" w:space="0" w:color="auto"/>
            <w:right w:val="none" w:sz="0" w:space="0" w:color="auto"/>
          </w:divBdr>
        </w:div>
        <w:div w:id="233320791">
          <w:marLeft w:val="0"/>
          <w:marRight w:val="0"/>
          <w:marTop w:val="0"/>
          <w:marBottom w:val="0"/>
          <w:divBdr>
            <w:top w:val="none" w:sz="0" w:space="0" w:color="auto"/>
            <w:left w:val="none" w:sz="0" w:space="0" w:color="auto"/>
            <w:bottom w:val="none" w:sz="0" w:space="0" w:color="auto"/>
            <w:right w:val="none" w:sz="0" w:space="0" w:color="auto"/>
          </w:divBdr>
        </w:div>
        <w:div w:id="1809590450">
          <w:marLeft w:val="0"/>
          <w:marRight w:val="0"/>
          <w:marTop w:val="0"/>
          <w:marBottom w:val="0"/>
          <w:divBdr>
            <w:top w:val="none" w:sz="0" w:space="0" w:color="auto"/>
            <w:left w:val="none" w:sz="0" w:space="0" w:color="auto"/>
            <w:bottom w:val="none" w:sz="0" w:space="0" w:color="auto"/>
            <w:right w:val="none" w:sz="0" w:space="0" w:color="auto"/>
          </w:divBdr>
        </w:div>
      </w:divsChild>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 w:id="2014800722">
      <w:bodyDiv w:val="1"/>
      <w:marLeft w:val="0"/>
      <w:marRight w:val="0"/>
      <w:marTop w:val="0"/>
      <w:marBottom w:val="0"/>
      <w:divBdr>
        <w:top w:val="none" w:sz="0" w:space="0" w:color="auto"/>
        <w:left w:val="none" w:sz="0" w:space="0" w:color="auto"/>
        <w:bottom w:val="none" w:sz="0" w:space="0" w:color="auto"/>
        <w:right w:val="none" w:sz="0" w:space="0" w:color="auto"/>
      </w:divBdr>
      <w:divsChild>
        <w:div w:id="335812647">
          <w:marLeft w:val="0"/>
          <w:marRight w:val="0"/>
          <w:marTop w:val="0"/>
          <w:marBottom w:val="0"/>
          <w:divBdr>
            <w:top w:val="none" w:sz="0" w:space="0" w:color="auto"/>
            <w:left w:val="none" w:sz="0" w:space="0" w:color="auto"/>
            <w:bottom w:val="none" w:sz="0" w:space="0" w:color="auto"/>
            <w:right w:val="none" w:sz="0" w:space="0" w:color="auto"/>
          </w:divBdr>
        </w:div>
        <w:div w:id="766074623">
          <w:marLeft w:val="0"/>
          <w:marRight w:val="0"/>
          <w:marTop w:val="0"/>
          <w:marBottom w:val="0"/>
          <w:divBdr>
            <w:top w:val="none" w:sz="0" w:space="0" w:color="auto"/>
            <w:left w:val="none" w:sz="0" w:space="0" w:color="auto"/>
            <w:bottom w:val="none" w:sz="0" w:space="0" w:color="auto"/>
            <w:right w:val="none" w:sz="0" w:space="0" w:color="auto"/>
          </w:divBdr>
        </w:div>
        <w:div w:id="2044165254">
          <w:marLeft w:val="0"/>
          <w:marRight w:val="0"/>
          <w:marTop w:val="0"/>
          <w:marBottom w:val="0"/>
          <w:divBdr>
            <w:top w:val="none" w:sz="0" w:space="0" w:color="auto"/>
            <w:left w:val="none" w:sz="0" w:space="0" w:color="auto"/>
            <w:bottom w:val="none" w:sz="0" w:space="0" w:color="auto"/>
            <w:right w:val="none" w:sz="0" w:space="0" w:color="auto"/>
          </w:divBdr>
        </w:div>
        <w:div w:id="1152257559">
          <w:marLeft w:val="0"/>
          <w:marRight w:val="0"/>
          <w:marTop w:val="0"/>
          <w:marBottom w:val="0"/>
          <w:divBdr>
            <w:top w:val="none" w:sz="0" w:space="0" w:color="auto"/>
            <w:left w:val="none" w:sz="0" w:space="0" w:color="auto"/>
            <w:bottom w:val="none" w:sz="0" w:space="0" w:color="auto"/>
            <w:right w:val="none" w:sz="0" w:space="0" w:color="auto"/>
          </w:divBdr>
        </w:div>
        <w:div w:id="520633541">
          <w:marLeft w:val="0"/>
          <w:marRight w:val="0"/>
          <w:marTop w:val="0"/>
          <w:marBottom w:val="0"/>
          <w:divBdr>
            <w:top w:val="none" w:sz="0" w:space="0" w:color="auto"/>
            <w:left w:val="none" w:sz="0" w:space="0" w:color="auto"/>
            <w:bottom w:val="none" w:sz="0" w:space="0" w:color="auto"/>
            <w:right w:val="none" w:sz="0" w:space="0" w:color="auto"/>
          </w:divBdr>
        </w:div>
        <w:div w:id="2067685130">
          <w:marLeft w:val="0"/>
          <w:marRight w:val="0"/>
          <w:marTop w:val="0"/>
          <w:marBottom w:val="0"/>
          <w:divBdr>
            <w:top w:val="none" w:sz="0" w:space="0" w:color="auto"/>
            <w:left w:val="none" w:sz="0" w:space="0" w:color="auto"/>
            <w:bottom w:val="none" w:sz="0" w:space="0" w:color="auto"/>
            <w:right w:val="none" w:sz="0" w:space="0" w:color="auto"/>
          </w:divBdr>
        </w:div>
        <w:div w:id="826938694">
          <w:marLeft w:val="0"/>
          <w:marRight w:val="0"/>
          <w:marTop w:val="0"/>
          <w:marBottom w:val="0"/>
          <w:divBdr>
            <w:top w:val="none" w:sz="0" w:space="0" w:color="auto"/>
            <w:left w:val="none" w:sz="0" w:space="0" w:color="auto"/>
            <w:bottom w:val="none" w:sz="0" w:space="0" w:color="auto"/>
            <w:right w:val="none" w:sz="0" w:space="0" w:color="auto"/>
          </w:divBdr>
        </w:div>
        <w:div w:id="859659101">
          <w:marLeft w:val="0"/>
          <w:marRight w:val="0"/>
          <w:marTop w:val="0"/>
          <w:marBottom w:val="0"/>
          <w:divBdr>
            <w:top w:val="none" w:sz="0" w:space="0" w:color="auto"/>
            <w:left w:val="none" w:sz="0" w:space="0" w:color="auto"/>
            <w:bottom w:val="none" w:sz="0" w:space="0" w:color="auto"/>
            <w:right w:val="none" w:sz="0" w:space="0" w:color="auto"/>
          </w:divBdr>
        </w:div>
        <w:div w:id="788473157">
          <w:marLeft w:val="0"/>
          <w:marRight w:val="0"/>
          <w:marTop w:val="0"/>
          <w:marBottom w:val="0"/>
          <w:divBdr>
            <w:top w:val="none" w:sz="0" w:space="0" w:color="auto"/>
            <w:left w:val="none" w:sz="0" w:space="0" w:color="auto"/>
            <w:bottom w:val="none" w:sz="0" w:space="0" w:color="auto"/>
            <w:right w:val="none" w:sz="0" w:space="0" w:color="auto"/>
          </w:divBdr>
        </w:div>
        <w:div w:id="1704868155">
          <w:marLeft w:val="0"/>
          <w:marRight w:val="0"/>
          <w:marTop w:val="0"/>
          <w:marBottom w:val="0"/>
          <w:divBdr>
            <w:top w:val="none" w:sz="0" w:space="0" w:color="auto"/>
            <w:left w:val="none" w:sz="0" w:space="0" w:color="auto"/>
            <w:bottom w:val="none" w:sz="0" w:space="0" w:color="auto"/>
            <w:right w:val="none" w:sz="0" w:space="0" w:color="auto"/>
          </w:divBdr>
        </w:div>
        <w:div w:id="891694431">
          <w:marLeft w:val="0"/>
          <w:marRight w:val="0"/>
          <w:marTop w:val="0"/>
          <w:marBottom w:val="0"/>
          <w:divBdr>
            <w:top w:val="none" w:sz="0" w:space="0" w:color="auto"/>
            <w:left w:val="none" w:sz="0" w:space="0" w:color="auto"/>
            <w:bottom w:val="none" w:sz="0" w:space="0" w:color="auto"/>
            <w:right w:val="none" w:sz="0" w:space="0" w:color="auto"/>
          </w:divBdr>
        </w:div>
        <w:div w:id="598099226">
          <w:marLeft w:val="0"/>
          <w:marRight w:val="0"/>
          <w:marTop w:val="0"/>
          <w:marBottom w:val="0"/>
          <w:divBdr>
            <w:top w:val="none" w:sz="0" w:space="0" w:color="auto"/>
            <w:left w:val="none" w:sz="0" w:space="0" w:color="auto"/>
            <w:bottom w:val="none" w:sz="0" w:space="0" w:color="auto"/>
            <w:right w:val="none" w:sz="0" w:space="0" w:color="auto"/>
          </w:divBdr>
        </w:div>
        <w:div w:id="74712387">
          <w:marLeft w:val="0"/>
          <w:marRight w:val="0"/>
          <w:marTop w:val="0"/>
          <w:marBottom w:val="0"/>
          <w:divBdr>
            <w:top w:val="none" w:sz="0" w:space="0" w:color="auto"/>
            <w:left w:val="none" w:sz="0" w:space="0" w:color="auto"/>
            <w:bottom w:val="none" w:sz="0" w:space="0" w:color="auto"/>
            <w:right w:val="none" w:sz="0" w:space="0" w:color="auto"/>
          </w:divBdr>
        </w:div>
        <w:div w:id="1541085456">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6CA9B-E578-4705-BACE-1031EC3C5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835</TotalTime>
  <Pages>4</Pages>
  <Words>1943</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12994</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lastModifiedBy>K Praveen Shenoy</cp:lastModifiedBy>
  <cp:revision>36</cp:revision>
  <cp:lastPrinted>2012-08-02T18:53:00Z</cp:lastPrinted>
  <dcterms:created xsi:type="dcterms:W3CDTF">2020-02-18T06:59:00Z</dcterms:created>
  <dcterms:modified xsi:type="dcterms:W3CDTF">2020-06-13T04:06:00Z</dcterms:modified>
</cp:coreProperties>
</file>