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EB05D" w14:textId="77777777" w:rsidR="00B529A5" w:rsidRPr="00152AF1" w:rsidRDefault="00B529A5" w:rsidP="00CB4EE7">
      <w:pPr>
        <w:spacing w:after="0" w:line="240" w:lineRule="auto"/>
        <w:jc w:val="center"/>
        <w:rPr>
          <w:rFonts w:ascii="Times New Roman" w:hAnsi="Times New Roman" w:cs="Times New Roman"/>
          <w:sz w:val="40"/>
          <w:szCs w:val="40"/>
        </w:rPr>
      </w:pPr>
      <w:r w:rsidRPr="00152AF1">
        <w:rPr>
          <w:rFonts w:ascii="Times New Roman" w:hAnsi="Times New Roman" w:cs="Times New Roman"/>
          <w:sz w:val="40"/>
          <w:szCs w:val="40"/>
        </w:rPr>
        <w:t xml:space="preserve">Effect of </w:t>
      </w:r>
      <w:r w:rsidR="006D7DED" w:rsidRPr="00152AF1">
        <w:rPr>
          <w:rFonts w:ascii="Times New Roman" w:hAnsi="Times New Roman" w:cs="Times New Roman"/>
          <w:sz w:val="40"/>
          <w:szCs w:val="40"/>
        </w:rPr>
        <w:t>Land use and Land cover</w:t>
      </w:r>
      <w:r w:rsidRPr="00152AF1">
        <w:rPr>
          <w:rFonts w:ascii="Times New Roman" w:hAnsi="Times New Roman" w:cs="Times New Roman"/>
          <w:sz w:val="40"/>
          <w:szCs w:val="40"/>
        </w:rPr>
        <w:t xml:space="preserve"> on soil properties of Puttur Taluk</w:t>
      </w:r>
    </w:p>
    <w:p w14:paraId="36009DC0" w14:textId="77777777" w:rsidR="00B529A5" w:rsidRPr="00152AF1" w:rsidRDefault="00B529A5" w:rsidP="006D7DED">
      <w:pPr>
        <w:spacing w:after="0" w:line="240" w:lineRule="auto"/>
        <w:ind w:left="720"/>
        <w:jc w:val="center"/>
        <w:rPr>
          <w:rFonts w:ascii="Times New Roman" w:hAnsi="Times New Roman" w:cs="Times New Roman"/>
          <w:sz w:val="20"/>
          <w:szCs w:val="20"/>
        </w:rPr>
      </w:pPr>
      <w:r w:rsidRPr="00152AF1">
        <w:rPr>
          <w:rFonts w:ascii="Times New Roman" w:hAnsi="Times New Roman" w:cs="Times New Roman"/>
          <w:sz w:val="20"/>
          <w:szCs w:val="20"/>
        </w:rPr>
        <w:t>Sowmya NJ</w:t>
      </w:r>
      <w:r w:rsidRPr="00152AF1">
        <w:rPr>
          <w:rFonts w:ascii="Times New Roman" w:hAnsi="Times New Roman" w:cs="Times New Roman"/>
          <w:sz w:val="20"/>
          <w:szCs w:val="20"/>
          <w:vertAlign w:val="superscript"/>
        </w:rPr>
        <w:t>1</w:t>
      </w:r>
      <w:r w:rsidRPr="00152AF1">
        <w:rPr>
          <w:rFonts w:ascii="Times New Roman" w:hAnsi="Times New Roman" w:cs="Times New Roman"/>
          <w:sz w:val="20"/>
          <w:szCs w:val="20"/>
        </w:rPr>
        <w:t>, Apoorva</w:t>
      </w:r>
      <w:r w:rsidR="006D7DED" w:rsidRPr="00152AF1">
        <w:rPr>
          <w:rFonts w:ascii="Times New Roman" w:hAnsi="Times New Roman" w:cs="Times New Roman"/>
          <w:sz w:val="20"/>
          <w:szCs w:val="20"/>
          <w:vertAlign w:val="superscript"/>
        </w:rPr>
        <w:t>2</w:t>
      </w:r>
      <w:r w:rsidRPr="00152AF1">
        <w:rPr>
          <w:rFonts w:ascii="Times New Roman" w:hAnsi="Times New Roman" w:cs="Times New Roman"/>
          <w:sz w:val="20"/>
          <w:szCs w:val="20"/>
          <w:vertAlign w:val="superscript"/>
        </w:rPr>
        <w:t xml:space="preserve">   </w:t>
      </w:r>
      <w:r w:rsidR="006D7DED" w:rsidRPr="00152AF1">
        <w:rPr>
          <w:rFonts w:ascii="Times New Roman" w:hAnsi="Times New Roman" w:cs="Times New Roman"/>
          <w:sz w:val="20"/>
          <w:szCs w:val="20"/>
        </w:rPr>
        <w:t>Deviprasad</w:t>
      </w:r>
      <w:r w:rsidR="006D7DED" w:rsidRPr="00152AF1">
        <w:rPr>
          <w:rFonts w:ascii="Times New Roman" w:hAnsi="Times New Roman" w:cs="Times New Roman"/>
          <w:sz w:val="20"/>
          <w:szCs w:val="20"/>
          <w:vertAlign w:val="superscript"/>
        </w:rPr>
        <w:t>2</w:t>
      </w:r>
      <w:r w:rsidRPr="00152AF1">
        <w:rPr>
          <w:rFonts w:ascii="Times New Roman" w:hAnsi="Times New Roman" w:cs="Times New Roman"/>
          <w:sz w:val="20"/>
          <w:szCs w:val="20"/>
        </w:rPr>
        <w:t xml:space="preserve">, </w:t>
      </w:r>
      <w:r w:rsidR="006D7DED" w:rsidRPr="00152AF1">
        <w:rPr>
          <w:rFonts w:ascii="Times New Roman" w:hAnsi="Times New Roman" w:cs="Times New Roman"/>
          <w:sz w:val="20"/>
          <w:szCs w:val="20"/>
        </w:rPr>
        <w:t>Anunaya</w:t>
      </w:r>
      <w:proofErr w:type="gramStart"/>
      <w:r w:rsidR="006D7DED" w:rsidRPr="00152AF1">
        <w:rPr>
          <w:rFonts w:ascii="Times New Roman" w:hAnsi="Times New Roman" w:cs="Times New Roman"/>
          <w:sz w:val="20"/>
          <w:szCs w:val="20"/>
          <w:vertAlign w:val="superscript"/>
        </w:rPr>
        <w:t>2</w:t>
      </w:r>
      <w:r w:rsidRPr="00152AF1">
        <w:rPr>
          <w:rFonts w:ascii="Times New Roman" w:hAnsi="Times New Roman" w:cs="Times New Roman"/>
          <w:sz w:val="20"/>
          <w:szCs w:val="20"/>
        </w:rPr>
        <w:t xml:space="preserve"> </w:t>
      </w:r>
      <w:r w:rsidR="006D7DED" w:rsidRPr="00152AF1">
        <w:rPr>
          <w:rFonts w:ascii="Times New Roman" w:hAnsi="Times New Roman" w:cs="Times New Roman"/>
          <w:sz w:val="20"/>
          <w:szCs w:val="20"/>
        </w:rPr>
        <w:t>,</w:t>
      </w:r>
      <w:proofErr w:type="gramEnd"/>
      <w:r w:rsidRPr="00152AF1">
        <w:rPr>
          <w:rFonts w:ascii="Times New Roman" w:hAnsi="Times New Roman" w:cs="Times New Roman"/>
          <w:sz w:val="20"/>
          <w:szCs w:val="20"/>
        </w:rPr>
        <w:t xml:space="preserve">  </w:t>
      </w:r>
      <w:r w:rsidR="006D7DED" w:rsidRPr="00152AF1">
        <w:rPr>
          <w:rFonts w:ascii="Times New Roman" w:hAnsi="Times New Roman" w:cs="Times New Roman"/>
          <w:sz w:val="20"/>
          <w:szCs w:val="20"/>
        </w:rPr>
        <w:t xml:space="preserve">Kiran </w:t>
      </w:r>
      <w:r w:rsidR="006D7DED" w:rsidRPr="00152AF1">
        <w:rPr>
          <w:rFonts w:ascii="Times New Roman" w:hAnsi="Times New Roman" w:cs="Times New Roman"/>
          <w:sz w:val="20"/>
          <w:szCs w:val="20"/>
          <w:vertAlign w:val="superscript"/>
        </w:rPr>
        <w:t>2</w:t>
      </w:r>
      <w:r w:rsidR="00CB4EE7">
        <w:rPr>
          <w:rFonts w:ascii="Times New Roman" w:hAnsi="Times New Roman" w:cs="Times New Roman"/>
          <w:sz w:val="20"/>
          <w:szCs w:val="20"/>
          <w:vertAlign w:val="superscript"/>
        </w:rPr>
        <w:t xml:space="preserve"> </w:t>
      </w:r>
      <w:r w:rsidR="00CB4EE7" w:rsidRPr="00CB4EE7">
        <w:rPr>
          <w:rFonts w:ascii="Times New Roman" w:hAnsi="Times New Roman" w:cs="Times New Roman"/>
          <w:sz w:val="20"/>
          <w:szCs w:val="20"/>
        </w:rPr>
        <w:t>Prasad Pujar</w:t>
      </w:r>
      <w:r w:rsidR="00CB4EE7" w:rsidRPr="00CB4EE7">
        <w:rPr>
          <w:rFonts w:ascii="Times New Roman" w:hAnsi="Times New Roman" w:cs="Times New Roman"/>
          <w:sz w:val="20"/>
          <w:szCs w:val="20"/>
          <w:vertAlign w:val="superscript"/>
        </w:rPr>
        <w:t>3</w:t>
      </w:r>
    </w:p>
    <w:p w14:paraId="50B0B0E8" w14:textId="77777777" w:rsidR="00B529A5" w:rsidRPr="00152AF1" w:rsidRDefault="00B529A5" w:rsidP="006D7DED">
      <w:pPr>
        <w:spacing w:after="0" w:line="240" w:lineRule="auto"/>
        <w:jc w:val="center"/>
        <w:rPr>
          <w:rFonts w:ascii="Times New Roman" w:hAnsi="Times New Roman" w:cs="Times New Roman"/>
          <w:sz w:val="20"/>
          <w:szCs w:val="20"/>
        </w:rPr>
      </w:pPr>
      <w:r w:rsidRPr="00152AF1">
        <w:rPr>
          <w:rFonts w:ascii="Times New Roman" w:hAnsi="Times New Roman" w:cs="Times New Roman"/>
          <w:sz w:val="20"/>
          <w:szCs w:val="20"/>
          <w:vertAlign w:val="superscript"/>
        </w:rPr>
        <w:t>1</w:t>
      </w:r>
      <w:proofErr w:type="gramStart"/>
      <w:r w:rsidR="006D7DED" w:rsidRPr="00152AF1">
        <w:rPr>
          <w:rFonts w:ascii="Times New Roman" w:hAnsi="Times New Roman" w:cs="Times New Roman"/>
          <w:sz w:val="20"/>
          <w:szCs w:val="20"/>
        </w:rPr>
        <w:t xml:space="preserve">Professor, </w:t>
      </w:r>
      <w:r w:rsidRPr="00152AF1">
        <w:rPr>
          <w:rFonts w:ascii="Times New Roman" w:hAnsi="Times New Roman" w:cs="Times New Roman"/>
          <w:sz w:val="20"/>
          <w:szCs w:val="20"/>
        </w:rPr>
        <w:t xml:space="preserve"> Dept</w:t>
      </w:r>
      <w:proofErr w:type="gramEnd"/>
      <w:r w:rsidRPr="00152AF1">
        <w:rPr>
          <w:rFonts w:ascii="Times New Roman" w:hAnsi="Times New Roman" w:cs="Times New Roman"/>
          <w:sz w:val="20"/>
          <w:szCs w:val="20"/>
        </w:rPr>
        <w:t xml:space="preserve"> of </w:t>
      </w:r>
      <w:r w:rsidRPr="00152AF1">
        <w:rPr>
          <w:rFonts w:ascii="Times New Roman" w:hAnsi="Times New Roman" w:cs="Times New Roman"/>
        </w:rPr>
        <w:t xml:space="preserve">Civil </w:t>
      </w:r>
      <w:proofErr w:type="spellStart"/>
      <w:r w:rsidRPr="00152AF1">
        <w:rPr>
          <w:rFonts w:ascii="Times New Roman" w:hAnsi="Times New Roman" w:cs="Times New Roman"/>
          <w:sz w:val="20"/>
          <w:szCs w:val="20"/>
        </w:rPr>
        <w:t>Engg</w:t>
      </w:r>
      <w:proofErr w:type="spellEnd"/>
      <w:r w:rsidRPr="00152AF1">
        <w:rPr>
          <w:rFonts w:ascii="Times New Roman" w:hAnsi="Times New Roman" w:cs="Times New Roman"/>
          <w:sz w:val="20"/>
          <w:szCs w:val="20"/>
        </w:rPr>
        <w:t>. VCET, Puttur</w:t>
      </w:r>
    </w:p>
    <w:p w14:paraId="257F8C2D" w14:textId="77777777" w:rsidR="006D7DED" w:rsidRDefault="00CB4EE7" w:rsidP="006D7DED">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006D7DED" w:rsidRPr="00152AF1">
        <w:rPr>
          <w:rFonts w:ascii="Times New Roman" w:hAnsi="Times New Roman" w:cs="Times New Roman"/>
          <w:sz w:val="20"/>
          <w:szCs w:val="20"/>
          <w:vertAlign w:val="superscript"/>
        </w:rPr>
        <w:t xml:space="preserve">2   </w:t>
      </w:r>
      <w:r w:rsidR="006D7DED" w:rsidRPr="00152AF1">
        <w:rPr>
          <w:rFonts w:ascii="Times New Roman" w:hAnsi="Times New Roman" w:cs="Times New Roman"/>
          <w:sz w:val="20"/>
          <w:szCs w:val="20"/>
        </w:rPr>
        <w:t xml:space="preserve">B.E Students, Dept of </w:t>
      </w:r>
      <w:r w:rsidR="006D7DED" w:rsidRPr="00152AF1">
        <w:rPr>
          <w:rFonts w:ascii="Times New Roman" w:hAnsi="Times New Roman" w:cs="Times New Roman"/>
        </w:rPr>
        <w:t xml:space="preserve">Civil </w:t>
      </w:r>
      <w:proofErr w:type="spellStart"/>
      <w:r w:rsidR="006D7DED" w:rsidRPr="00152AF1">
        <w:rPr>
          <w:rFonts w:ascii="Times New Roman" w:hAnsi="Times New Roman" w:cs="Times New Roman"/>
          <w:sz w:val="20"/>
          <w:szCs w:val="20"/>
        </w:rPr>
        <w:t>Engg</w:t>
      </w:r>
      <w:proofErr w:type="spellEnd"/>
      <w:r w:rsidR="006D7DED" w:rsidRPr="00152AF1">
        <w:rPr>
          <w:rFonts w:ascii="Times New Roman" w:hAnsi="Times New Roman" w:cs="Times New Roman"/>
          <w:sz w:val="20"/>
          <w:szCs w:val="20"/>
        </w:rPr>
        <w:t>. VCET, Puttur</w:t>
      </w:r>
    </w:p>
    <w:p w14:paraId="2931504C" w14:textId="77777777" w:rsidR="00CB4EE7" w:rsidRPr="00152AF1" w:rsidRDefault="00CB4EE7" w:rsidP="00CB4EE7">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          3 </w:t>
      </w:r>
      <w:r w:rsidRPr="00CB4EE7">
        <w:rPr>
          <w:rFonts w:ascii="Times New Roman" w:hAnsi="Times New Roman" w:cs="Times New Roman"/>
          <w:sz w:val="20"/>
          <w:szCs w:val="20"/>
        </w:rPr>
        <w:t xml:space="preserve">Asst </w:t>
      </w:r>
      <w:proofErr w:type="gramStart"/>
      <w:r w:rsidRPr="00152AF1">
        <w:rPr>
          <w:rFonts w:ascii="Times New Roman" w:hAnsi="Times New Roman" w:cs="Times New Roman"/>
          <w:sz w:val="20"/>
          <w:szCs w:val="20"/>
        </w:rPr>
        <w:t>Professor,  Dept</w:t>
      </w:r>
      <w:proofErr w:type="gramEnd"/>
      <w:r w:rsidRPr="00152AF1">
        <w:rPr>
          <w:rFonts w:ascii="Times New Roman" w:hAnsi="Times New Roman" w:cs="Times New Roman"/>
          <w:sz w:val="20"/>
          <w:szCs w:val="20"/>
        </w:rPr>
        <w:t xml:space="preserve"> of </w:t>
      </w:r>
      <w:r w:rsidRPr="00152AF1">
        <w:rPr>
          <w:rFonts w:ascii="Times New Roman" w:hAnsi="Times New Roman" w:cs="Times New Roman"/>
        </w:rPr>
        <w:t xml:space="preserve">Civil </w:t>
      </w:r>
      <w:proofErr w:type="spellStart"/>
      <w:r w:rsidRPr="00152AF1">
        <w:rPr>
          <w:rFonts w:ascii="Times New Roman" w:hAnsi="Times New Roman" w:cs="Times New Roman"/>
          <w:sz w:val="20"/>
          <w:szCs w:val="20"/>
        </w:rPr>
        <w:t>Engg</w:t>
      </w:r>
      <w:proofErr w:type="spellEnd"/>
      <w:r w:rsidRPr="00152AF1">
        <w:rPr>
          <w:rFonts w:ascii="Times New Roman" w:hAnsi="Times New Roman" w:cs="Times New Roman"/>
          <w:sz w:val="20"/>
          <w:szCs w:val="20"/>
        </w:rPr>
        <w:t>. VCET, Puttur</w:t>
      </w:r>
    </w:p>
    <w:p w14:paraId="63E2450E" w14:textId="77777777" w:rsidR="00CB4EE7" w:rsidRPr="00152AF1" w:rsidRDefault="00CB4EE7" w:rsidP="006D7DED">
      <w:pPr>
        <w:spacing w:after="0" w:line="240" w:lineRule="auto"/>
        <w:jc w:val="center"/>
        <w:rPr>
          <w:rFonts w:ascii="Times New Roman" w:hAnsi="Times New Roman" w:cs="Times New Roman"/>
          <w:sz w:val="20"/>
          <w:szCs w:val="20"/>
        </w:rPr>
      </w:pPr>
    </w:p>
    <w:p w14:paraId="7A8014EE" w14:textId="5AD24BF9" w:rsidR="00B529A5" w:rsidRPr="00152AF1" w:rsidRDefault="00B529A5" w:rsidP="006D7DED">
      <w:pPr>
        <w:spacing w:after="0" w:line="240" w:lineRule="auto"/>
        <w:jc w:val="center"/>
        <w:rPr>
          <w:rFonts w:ascii="Times New Roman" w:hAnsi="Times New Roman" w:cs="Times New Roman"/>
          <w:sz w:val="20"/>
          <w:szCs w:val="20"/>
        </w:rPr>
      </w:pPr>
      <w:r w:rsidRPr="00152AF1">
        <w:rPr>
          <w:rFonts w:ascii="Times New Roman" w:hAnsi="Times New Roman" w:cs="Times New Roman"/>
          <w:sz w:val="20"/>
          <w:szCs w:val="20"/>
        </w:rPr>
        <w:t xml:space="preserve">Email: </w:t>
      </w:r>
      <w:hyperlink r:id="rId7" w:history="1">
        <w:r w:rsidR="006D7DED" w:rsidRPr="00345F78">
          <w:rPr>
            <w:rStyle w:val="Hyperlink"/>
            <w:rFonts w:ascii="Times New Roman" w:hAnsi="Times New Roman" w:cs="Times New Roman"/>
            <w:color w:val="auto"/>
            <w:sz w:val="20"/>
            <w:szCs w:val="20"/>
          </w:rPr>
          <w:t>sowm.shyam@gmail.com</w:t>
        </w:r>
      </w:hyperlink>
      <w:r w:rsidR="006D7DED" w:rsidRPr="00345F78">
        <w:rPr>
          <w:rFonts w:ascii="Times New Roman" w:hAnsi="Times New Roman" w:cs="Times New Roman"/>
          <w:sz w:val="20"/>
          <w:szCs w:val="20"/>
        </w:rPr>
        <w:t>, apoorva</w:t>
      </w:r>
      <w:r w:rsidR="00345F78" w:rsidRPr="00345F78">
        <w:rPr>
          <w:rFonts w:ascii="Times New Roman" w:hAnsi="Times New Roman" w:cs="Times New Roman"/>
          <w:sz w:val="20"/>
          <w:szCs w:val="20"/>
        </w:rPr>
        <w:t>ramesh516@gmail.com</w:t>
      </w:r>
    </w:p>
    <w:p w14:paraId="1EAFEF6A" w14:textId="77777777" w:rsidR="006D7DED" w:rsidRPr="00152AF1" w:rsidRDefault="006D7DED" w:rsidP="00345F78">
      <w:pPr>
        <w:spacing w:before="200" w:line="240" w:lineRule="auto"/>
        <w:jc w:val="both"/>
        <w:rPr>
          <w:rFonts w:ascii="Times New Roman" w:hAnsi="Times New Roman" w:cs="Times New Roman"/>
          <w:sz w:val="24"/>
          <w:szCs w:val="24"/>
        </w:rPr>
      </w:pPr>
      <w:r w:rsidRPr="00152AF1">
        <w:rPr>
          <w:rFonts w:ascii="Times New Roman" w:hAnsi="Times New Roman" w:cs="Times New Roman"/>
          <w:sz w:val="24"/>
          <w:szCs w:val="24"/>
        </w:rPr>
        <w:t>Abstract</w:t>
      </w:r>
    </w:p>
    <w:p w14:paraId="5E808036" w14:textId="57AA4231" w:rsidR="00F61C98" w:rsidRPr="00152AF1" w:rsidRDefault="00EC2B02" w:rsidP="00345F78">
      <w:pPr>
        <w:pStyle w:val="Default"/>
        <w:jc w:val="both"/>
      </w:pPr>
      <w:r w:rsidRPr="00152AF1">
        <w:t xml:space="preserve">The study on land use and land cover is important to know </w:t>
      </w:r>
      <w:r w:rsidR="00616D19" w:rsidRPr="00152AF1">
        <w:t xml:space="preserve">impact of it on climate change, soil properties and socio-economic changes. </w:t>
      </w:r>
      <w:r w:rsidRPr="00152AF1">
        <w:t xml:space="preserve"> </w:t>
      </w:r>
      <w:r w:rsidR="00004C4A" w:rsidRPr="00152AF1">
        <w:t>Many studies reported that l</w:t>
      </w:r>
      <w:r w:rsidRPr="00152AF1">
        <w:rPr>
          <w:rStyle w:val="A1"/>
          <w:sz w:val="24"/>
          <w:szCs w:val="24"/>
        </w:rPr>
        <w:t>and use changes can contribute to soil degradation and deterioration of soil physical and chemical properties.</w:t>
      </w:r>
      <w:r w:rsidR="00004C4A" w:rsidRPr="00152AF1">
        <w:rPr>
          <w:rStyle w:val="A1"/>
          <w:sz w:val="24"/>
          <w:szCs w:val="24"/>
        </w:rPr>
        <w:t xml:space="preserve">  Hence in this study an attempt is made to know the impact of land use changes on soil properties.</w:t>
      </w:r>
      <w:r w:rsidR="00152AF1" w:rsidRPr="00152AF1">
        <w:rPr>
          <w:rStyle w:val="A1"/>
          <w:sz w:val="24"/>
          <w:szCs w:val="24"/>
        </w:rPr>
        <w:t xml:space="preserve"> </w:t>
      </w:r>
      <w:r w:rsidR="00004C4A" w:rsidRPr="00152AF1">
        <w:t>After land use land cover study</w:t>
      </w:r>
      <w:r w:rsidR="00102D26" w:rsidRPr="00152AF1">
        <w:t>,</w:t>
      </w:r>
      <w:r w:rsidR="00004C4A" w:rsidRPr="00152AF1">
        <w:t xml:space="preserve"> </w:t>
      </w:r>
      <w:r w:rsidR="00102D26" w:rsidRPr="00152AF1">
        <w:t>s</w:t>
      </w:r>
      <w:r w:rsidR="00F61C98" w:rsidRPr="00152AF1">
        <w:t xml:space="preserve">oil samples were taken from a soil depth of </w:t>
      </w:r>
      <w:r w:rsidR="00004C4A" w:rsidRPr="00152AF1">
        <w:t>15</w:t>
      </w:r>
      <w:r w:rsidR="00F61C98" w:rsidRPr="00152AF1">
        <w:t xml:space="preserve"> cm. For these soil samples,</w:t>
      </w:r>
      <w:r w:rsidRPr="00152AF1">
        <w:t xml:space="preserve"> </w:t>
      </w:r>
      <w:r w:rsidR="00102D26" w:rsidRPr="00152AF1">
        <w:t>the</w:t>
      </w:r>
      <w:r w:rsidR="00F61C98" w:rsidRPr="00152AF1">
        <w:t xml:space="preserve"> soil properties such as </w:t>
      </w:r>
      <w:r w:rsidR="00102D26" w:rsidRPr="00152AF1">
        <w:t>p</w:t>
      </w:r>
      <w:r w:rsidR="00102D26" w:rsidRPr="00152AF1">
        <w:rPr>
          <w:vertAlign w:val="superscript"/>
        </w:rPr>
        <w:t>H</w:t>
      </w:r>
      <w:r w:rsidR="00F61C98" w:rsidRPr="00152AF1">
        <w:t>,</w:t>
      </w:r>
      <w:r w:rsidR="00102D26" w:rsidRPr="00152AF1">
        <w:t xml:space="preserve"> Organic Carbon, Electrical </w:t>
      </w:r>
      <w:r w:rsidR="00F35D53" w:rsidRPr="00152AF1">
        <w:t>Conductivity, dry</w:t>
      </w:r>
      <w:r w:rsidR="00F61C98" w:rsidRPr="00152AF1">
        <w:t xml:space="preserve"> density </w:t>
      </w:r>
      <w:r w:rsidR="00102D26" w:rsidRPr="00152AF1">
        <w:t xml:space="preserve">nitrogen and potassium </w:t>
      </w:r>
      <w:r w:rsidR="00F61C98" w:rsidRPr="00152AF1">
        <w:t>were analyzed.</w:t>
      </w:r>
      <w:r w:rsidRPr="00152AF1">
        <w:t xml:space="preserve"> </w:t>
      </w:r>
      <w:r w:rsidR="00102D26" w:rsidRPr="00152AF1">
        <w:t xml:space="preserve">The result shows that soil properties of urban land significantly </w:t>
      </w:r>
      <w:r w:rsidR="00152AF1" w:rsidRPr="00152AF1">
        <w:t>have large</w:t>
      </w:r>
      <w:r w:rsidR="00102D26" w:rsidRPr="00152AF1">
        <w:t xml:space="preserve"> variation compared to forest land. </w:t>
      </w:r>
      <w:r w:rsidR="00152AF1" w:rsidRPr="00152AF1">
        <w:t>The study concludes that land use changes have negative impact on soil properties of study area.</w:t>
      </w:r>
      <w:r w:rsidR="00102D26" w:rsidRPr="00152AF1">
        <w:t xml:space="preserve"> </w:t>
      </w:r>
    </w:p>
    <w:p w14:paraId="02C37522" w14:textId="77777777" w:rsidR="006D7DED" w:rsidRPr="00152AF1" w:rsidRDefault="006D7DED" w:rsidP="00345F78">
      <w:pPr>
        <w:spacing w:before="200" w:line="240" w:lineRule="auto"/>
        <w:jc w:val="both"/>
        <w:rPr>
          <w:rFonts w:ascii="Times New Roman" w:hAnsi="Times New Roman" w:cs="Times New Roman"/>
          <w:sz w:val="24"/>
          <w:szCs w:val="24"/>
        </w:rPr>
      </w:pPr>
      <w:r w:rsidRPr="00152AF1">
        <w:rPr>
          <w:rFonts w:ascii="Times New Roman" w:hAnsi="Times New Roman" w:cs="Times New Roman"/>
          <w:sz w:val="24"/>
          <w:szCs w:val="24"/>
        </w:rPr>
        <w:t>Key words: LULC, soil properties</w:t>
      </w:r>
    </w:p>
    <w:p w14:paraId="1F7140D7" w14:textId="77777777" w:rsidR="006D7DED" w:rsidRPr="00152AF1" w:rsidRDefault="006D7DED" w:rsidP="00345F78">
      <w:pPr>
        <w:spacing w:after="0" w:line="240" w:lineRule="auto"/>
        <w:jc w:val="center"/>
        <w:rPr>
          <w:rFonts w:ascii="Times New Roman" w:hAnsi="Times New Roman" w:cs="Times New Roman"/>
          <w:i/>
          <w:iCs/>
          <w:color w:val="000000" w:themeColor="text1"/>
          <w:sz w:val="24"/>
          <w:szCs w:val="24"/>
        </w:rPr>
      </w:pPr>
      <w:r w:rsidRPr="00152AF1">
        <w:rPr>
          <w:rFonts w:ascii="Times New Roman" w:hAnsi="Times New Roman" w:cs="Times New Roman"/>
          <w:i/>
          <w:iCs/>
          <w:color w:val="000000" w:themeColor="text1"/>
          <w:sz w:val="24"/>
          <w:szCs w:val="24"/>
        </w:rPr>
        <w:t>I. INTRODUCTION</w:t>
      </w:r>
    </w:p>
    <w:p w14:paraId="56D14762" w14:textId="77777777" w:rsidR="00C429F4" w:rsidRPr="00152AF1" w:rsidRDefault="00FE14B6" w:rsidP="00152AF1">
      <w:pPr>
        <w:autoSpaceDE w:val="0"/>
        <w:autoSpaceDN w:val="0"/>
        <w:adjustRightInd w:val="0"/>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t xml:space="preserve">The existing feature on the earth’s surface is called Land cover and the utilization of </w:t>
      </w:r>
      <w:r w:rsidR="00A5602E" w:rsidRPr="00152AF1">
        <w:rPr>
          <w:rFonts w:ascii="Times New Roman" w:hAnsi="Times New Roman" w:cs="Times New Roman"/>
          <w:sz w:val="24"/>
          <w:szCs w:val="24"/>
        </w:rPr>
        <w:t xml:space="preserve">land </w:t>
      </w:r>
      <w:r w:rsidRPr="00152AF1">
        <w:rPr>
          <w:rFonts w:ascii="Times New Roman" w:hAnsi="Times New Roman" w:cs="Times New Roman"/>
          <w:sz w:val="24"/>
          <w:szCs w:val="24"/>
        </w:rPr>
        <w:t xml:space="preserve">resources is called land use. </w:t>
      </w:r>
      <w:r w:rsidR="00BA0F7B" w:rsidRPr="00152AF1">
        <w:rPr>
          <w:rFonts w:ascii="Times New Roman" w:hAnsi="Times New Roman" w:cs="Times New Roman"/>
          <w:sz w:val="24"/>
          <w:szCs w:val="24"/>
        </w:rPr>
        <w:t xml:space="preserve">Land </w:t>
      </w:r>
      <w:r w:rsidR="00D3084C" w:rsidRPr="00152AF1">
        <w:rPr>
          <w:rFonts w:ascii="Times New Roman" w:hAnsi="Times New Roman" w:cs="Times New Roman"/>
          <w:sz w:val="24"/>
          <w:szCs w:val="24"/>
        </w:rPr>
        <w:t>Use</w:t>
      </w:r>
      <w:r w:rsidR="00BA0F7B" w:rsidRPr="00152AF1">
        <w:rPr>
          <w:rFonts w:ascii="Times New Roman" w:hAnsi="Times New Roman" w:cs="Times New Roman"/>
          <w:sz w:val="24"/>
          <w:szCs w:val="24"/>
        </w:rPr>
        <w:t xml:space="preserve"> and </w:t>
      </w:r>
      <w:r w:rsidR="00D3084C" w:rsidRPr="00152AF1">
        <w:rPr>
          <w:rFonts w:ascii="Times New Roman" w:hAnsi="Times New Roman" w:cs="Times New Roman"/>
          <w:sz w:val="24"/>
          <w:szCs w:val="24"/>
        </w:rPr>
        <w:t>Land Cover (LULC)</w:t>
      </w:r>
      <w:r w:rsidR="00BA0F7B" w:rsidRPr="00152AF1">
        <w:rPr>
          <w:rFonts w:ascii="Times New Roman" w:hAnsi="Times New Roman" w:cs="Times New Roman"/>
          <w:sz w:val="24"/>
          <w:szCs w:val="24"/>
        </w:rPr>
        <w:t xml:space="preserve"> change</w:t>
      </w:r>
      <w:r w:rsidR="00D91C83" w:rsidRPr="00152AF1">
        <w:rPr>
          <w:rFonts w:ascii="Times New Roman" w:hAnsi="Times New Roman" w:cs="Times New Roman"/>
          <w:sz w:val="24"/>
          <w:szCs w:val="24"/>
        </w:rPr>
        <w:t xml:space="preserve"> is due to </w:t>
      </w:r>
      <w:r w:rsidR="00872E75" w:rsidRPr="00152AF1">
        <w:rPr>
          <w:rFonts w:ascii="Times New Roman" w:hAnsi="Times New Roman" w:cs="Times New Roman"/>
          <w:sz w:val="24"/>
          <w:szCs w:val="24"/>
        </w:rPr>
        <w:t>urban grow</w:t>
      </w:r>
      <w:r w:rsidR="00BA0F7B" w:rsidRPr="00152AF1">
        <w:rPr>
          <w:rFonts w:ascii="Times New Roman" w:hAnsi="Times New Roman" w:cs="Times New Roman"/>
          <w:sz w:val="24"/>
          <w:szCs w:val="24"/>
        </w:rPr>
        <w:t>th</w:t>
      </w:r>
      <w:r w:rsidR="00B74493" w:rsidRPr="00152AF1">
        <w:rPr>
          <w:rFonts w:ascii="Times New Roman" w:hAnsi="Times New Roman" w:cs="Times New Roman"/>
          <w:sz w:val="24"/>
          <w:szCs w:val="24"/>
        </w:rPr>
        <w:t xml:space="preserve"> and change in vegetation</w:t>
      </w:r>
      <w:r w:rsidR="00872E75" w:rsidRPr="00152AF1">
        <w:rPr>
          <w:rFonts w:ascii="Times New Roman" w:hAnsi="Times New Roman" w:cs="Times New Roman"/>
          <w:sz w:val="24"/>
          <w:szCs w:val="24"/>
        </w:rPr>
        <w:t xml:space="preserve"> etc. The increasing </w:t>
      </w:r>
      <w:r w:rsidR="00A5602E" w:rsidRPr="00152AF1">
        <w:rPr>
          <w:rFonts w:ascii="Times New Roman" w:hAnsi="Times New Roman" w:cs="Times New Roman"/>
          <w:sz w:val="24"/>
          <w:szCs w:val="24"/>
        </w:rPr>
        <w:t>populations have</w:t>
      </w:r>
      <w:r w:rsidR="00872E75" w:rsidRPr="00152AF1">
        <w:rPr>
          <w:rFonts w:ascii="Times New Roman" w:hAnsi="Times New Roman" w:cs="Times New Roman"/>
          <w:sz w:val="24"/>
          <w:szCs w:val="24"/>
        </w:rPr>
        <w:t xml:space="preserve"> serious impact on infrastructure there by on economy of the country. The conversion of natural forest land to other land use forms, </w:t>
      </w:r>
      <w:r w:rsidRPr="00152AF1">
        <w:rPr>
          <w:rFonts w:ascii="Times New Roman" w:hAnsi="Times New Roman" w:cs="Times New Roman"/>
          <w:sz w:val="24"/>
          <w:szCs w:val="24"/>
        </w:rPr>
        <w:t>stimulate soil erosion and lead to a reduction in soil quality with modified soil structure (Chen et al. 2001</w:t>
      </w:r>
      <w:r w:rsidRPr="00152AF1">
        <w:rPr>
          <w:rFonts w:ascii="Times New Roman" w:hAnsi="Times New Roman" w:cs="Times New Roman"/>
          <w:noProof/>
          <w:sz w:val="24"/>
          <w:szCs w:val="24"/>
        </w:rPr>
        <w:t>). It is also found that land use changes result in changes in chemical, physical and biological proprties of soil (Houghton et al 1999).</w:t>
      </w:r>
      <w:r w:rsidR="00D3084C" w:rsidRPr="00152AF1">
        <w:rPr>
          <w:rFonts w:ascii="Times New Roman" w:hAnsi="Times New Roman" w:cs="Times New Roman"/>
          <w:sz w:val="24"/>
          <w:szCs w:val="24"/>
        </w:rPr>
        <w:t xml:space="preserve"> The knowledge on LULC is important for a sustainable land management because land degradation impacts on water and soil quality, public health, and </w:t>
      </w:r>
      <w:proofErr w:type="gramStart"/>
      <w:r w:rsidR="00D3084C" w:rsidRPr="00152AF1">
        <w:rPr>
          <w:rFonts w:ascii="Times New Roman" w:hAnsi="Times New Roman" w:cs="Times New Roman"/>
          <w:sz w:val="24"/>
          <w:szCs w:val="24"/>
        </w:rPr>
        <w:t>biodiversity</w:t>
      </w:r>
      <w:r w:rsidR="00E37B82" w:rsidRPr="00152AF1">
        <w:rPr>
          <w:rFonts w:ascii="Times New Roman" w:hAnsi="Times New Roman" w:cs="Times New Roman"/>
          <w:sz w:val="24"/>
          <w:szCs w:val="24"/>
        </w:rPr>
        <w:t>(</w:t>
      </w:r>
      <w:proofErr w:type="spellStart"/>
      <w:proofErr w:type="gramEnd"/>
      <w:r w:rsidR="00E37B82" w:rsidRPr="00152AF1">
        <w:rPr>
          <w:rFonts w:ascii="Times New Roman" w:hAnsi="Times New Roman" w:cs="Times New Roman"/>
          <w:sz w:val="24"/>
          <w:szCs w:val="24"/>
        </w:rPr>
        <w:t>Bajocco</w:t>
      </w:r>
      <w:proofErr w:type="spellEnd"/>
      <w:r w:rsidR="00E37B82" w:rsidRPr="00152AF1">
        <w:rPr>
          <w:rFonts w:ascii="Times New Roman" w:hAnsi="Times New Roman" w:cs="Times New Roman"/>
          <w:sz w:val="24"/>
          <w:szCs w:val="24"/>
        </w:rPr>
        <w:t xml:space="preserve"> et al 2012)</w:t>
      </w:r>
      <w:r w:rsidR="00F06C3F" w:rsidRPr="00152AF1">
        <w:rPr>
          <w:rFonts w:ascii="Times New Roman" w:hAnsi="Times New Roman" w:cs="Times New Roman"/>
          <w:sz w:val="24"/>
          <w:szCs w:val="24"/>
        </w:rPr>
        <w:t>.</w:t>
      </w:r>
      <w:r w:rsidR="00D3084C" w:rsidRPr="00152AF1">
        <w:rPr>
          <w:rFonts w:ascii="Times New Roman" w:hAnsi="Times New Roman" w:cs="Times New Roman"/>
          <w:sz w:val="24"/>
          <w:szCs w:val="24"/>
        </w:rPr>
        <w:t xml:space="preserve"> </w:t>
      </w:r>
      <w:r w:rsidR="003A39E4" w:rsidRPr="00152AF1">
        <w:rPr>
          <w:rFonts w:ascii="Times New Roman" w:hAnsi="Times New Roman" w:cs="Times New Roman"/>
          <w:sz w:val="24"/>
          <w:szCs w:val="24"/>
        </w:rPr>
        <w:t>The difference in soil properties among LULCs is more significant on 0-15 soil depth than on 15- 30cm soil depth. (</w:t>
      </w:r>
      <w:proofErr w:type="spellStart"/>
      <w:r w:rsidR="003A39E4" w:rsidRPr="00152AF1">
        <w:rPr>
          <w:rFonts w:ascii="Times New Roman" w:hAnsi="Times New Roman" w:cs="Times New Roman"/>
          <w:sz w:val="24"/>
          <w:szCs w:val="24"/>
        </w:rPr>
        <w:t>Gebrekidan</w:t>
      </w:r>
      <w:proofErr w:type="spellEnd"/>
      <w:r w:rsidR="003A39E4" w:rsidRPr="00152AF1">
        <w:rPr>
          <w:rFonts w:ascii="Times New Roman" w:hAnsi="Times New Roman" w:cs="Times New Roman"/>
          <w:sz w:val="24"/>
          <w:szCs w:val="24"/>
        </w:rPr>
        <w:t xml:space="preserve"> et.al 2014).  </w:t>
      </w:r>
      <w:r w:rsidR="00E37B82" w:rsidRPr="00152AF1">
        <w:rPr>
          <w:rFonts w:ascii="Times New Roman" w:hAnsi="Times New Roman" w:cs="Times New Roman"/>
          <w:sz w:val="24"/>
          <w:szCs w:val="24"/>
        </w:rPr>
        <w:t>The bulk density values of all LULC were found to be statically significant with respect to the land use types. Soils with higher SOM such as forest soil have lower bulk density (</w:t>
      </w:r>
      <w:proofErr w:type="spellStart"/>
      <w:proofErr w:type="gramStart"/>
      <w:r w:rsidR="00E37B82" w:rsidRPr="00152AF1">
        <w:rPr>
          <w:rFonts w:ascii="Times New Roman" w:hAnsi="Times New Roman" w:cs="Times New Roman"/>
          <w:color w:val="333333"/>
          <w:sz w:val="24"/>
          <w:szCs w:val="24"/>
        </w:rPr>
        <w:t>Ceyhun</w:t>
      </w:r>
      <w:proofErr w:type="spellEnd"/>
      <w:r w:rsidR="00E37B82" w:rsidRPr="00152AF1">
        <w:rPr>
          <w:rFonts w:ascii="Times New Roman" w:hAnsi="Times New Roman" w:cs="Times New Roman"/>
          <w:color w:val="333333"/>
          <w:sz w:val="24"/>
          <w:szCs w:val="24"/>
        </w:rPr>
        <w:t xml:space="preserve">  and</w:t>
      </w:r>
      <w:proofErr w:type="gramEnd"/>
      <w:r w:rsidR="00E37B82" w:rsidRPr="00152AF1">
        <w:rPr>
          <w:rFonts w:ascii="Times New Roman" w:hAnsi="Times New Roman" w:cs="Times New Roman"/>
          <w:color w:val="333333"/>
          <w:sz w:val="24"/>
          <w:szCs w:val="24"/>
        </w:rPr>
        <w:t xml:space="preserve"> </w:t>
      </w:r>
      <w:proofErr w:type="spellStart"/>
      <w:r w:rsidR="00E37B82" w:rsidRPr="00152AF1">
        <w:rPr>
          <w:rFonts w:ascii="Times New Roman" w:hAnsi="Times New Roman" w:cs="Times New Roman"/>
          <w:color w:val="333333"/>
          <w:sz w:val="24"/>
          <w:szCs w:val="24"/>
        </w:rPr>
        <w:t>Hüseyin</w:t>
      </w:r>
      <w:proofErr w:type="spellEnd"/>
      <w:r w:rsidR="00E37B82" w:rsidRPr="00152AF1">
        <w:rPr>
          <w:rFonts w:ascii="Times New Roman" w:hAnsi="Times New Roman" w:cs="Times New Roman"/>
          <w:sz w:val="24"/>
          <w:szCs w:val="24"/>
        </w:rPr>
        <w:t xml:space="preserve"> 2017). </w:t>
      </w:r>
      <w:r w:rsidR="00EA6ADD" w:rsidRPr="00152AF1">
        <w:rPr>
          <w:rFonts w:ascii="Times New Roman" w:hAnsi="Times New Roman" w:cs="Times New Roman"/>
          <w:sz w:val="24"/>
          <w:szCs w:val="24"/>
        </w:rPr>
        <w:t xml:space="preserve">Soil characteristics such as soil organic matter, total porosity, aggregate stability and bulk density are negatively affected by tillage practices. Transformation of natural forest in to cultivated land decreases especially organic matter which effects on soil physical, chemical properties and its function of natural forest </w:t>
      </w:r>
      <w:proofErr w:type="gramStart"/>
      <w:r w:rsidR="00EA6ADD" w:rsidRPr="00152AF1">
        <w:rPr>
          <w:rFonts w:ascii="Times New Roman" w:hAnsi="Times New Roman" w:cs="Times New Roman"/>
          <w:sz w:val="24"/>
          <w:szCs w:val="24"/>
        </w:rPr>
        <w:t xml:space="preserve">system( </w:t>
      </w:r>
      <w:proofErr w:type="spellStart"/>
      <w:r w:rsidR="00EA6ADD" w:rsidRPr="00152AF1">
        <w:rPr>
          <w:rFonts w:ascii="Times New Roman" w:hAnsi="Times New Roman" w:cs="Times New Roman"/>
          <w:sz w:val="24"/>
          <w:szCs w:val="24"/>
        </w:rPr>
        <w:t>Kizilkaya</w:t>
      </w:r>
      <w:proofErr w:type="spellEnd"/>
      <w:proofErr w:type="gramEnd"/>
      <w:r w:rsidR="00EA6ADD" w:rsidRPr="00152AF1">
        <w:rPr>
          <w:rFonts w:ascii="Times New Roman" w:hAnsi="Times New Roman" w:cs="Times New Roman"/>
          <w:sz w:val="24"/>
          <w:szCs w:val="24"/>
        </w:rPr>
        <w:t xml:space="preserve"> and </w:t>
      </w:r>
      <w:proofErr w:type="spellStart"/>
      <w:r w:rsidR="00EA6ADD" w:rsidRPr="00152AF1">
        <w:rPr>
          <w:rFonts w:ascii="Times New Roman" w:hAnsi="Times New Roman" w:cs="Times New Roman"/>
          <w:sz w:val="24"/>
          <w:szCs w:val="24"/>
        </w:rPr>
        <w:t>Dengez</w:t>
      </w:r>
      <w:proofErr w:type="spellEnd"/>
      <w:r w:rsidR="00EA6ADD" w:rsidRPr="00152AF1">
        <w:rPr>
          <w:rFonts w:ascii="Times New Roman" w:hAnsi="Times New Roman" w:cs="Times New Roman"/>
          <w:sz w:val="24"/>
          <w:szCs w:val="24"/>
        </w:rPr>
        <w:t xml:space="preserve"> 2010).  </w:t>
      </w:r>
      <w:r w:rsidR="00D3084C" w:rsidRPr="00152AF1">
        <w:rPr>
          <w:rFonts w:ascii="Times New Roman" w:hAnsi="Times New Roman" w:cs="Times New Roman"/>
          <w:sz w:val="24"/>
          <w:szCs w:val="24"/>
        </w:rPr>
        <w:t xml:space="preserve"> </w:t>
      </w:r>
      <w:r w:rsidR="00C429F4" w:rsidRPr="00152AF1">
        <w:rPr>
          <w:rFonts w:ascii="Times New Roman" w:hAnsi="Times New Roman" w:cs="Times New Roman"/>
          <w:sz w:val="24"/>
          <w:szCs w:val="24"/>
        </w:rPr>
        <w:t>The conversion of natural forest  to farmland reduces the silt contents, moisture content, organic matter, organic carbon, total nitrogen, available phosphorus, pH, cation exchange capacity and exchangeable bases, but increases bulk density, electrical conductivity, exchangeable acidity and sand content significantly (</w:t>
      </w:r>
      <w:proofErr w:type="spellStart"/>
      <w:r w:rsidR="00C429F4" w:rsidRPr="00152AF1">
        <w:rPr>
          <w:rFonts w:ascii="Times New Roman" w:hAnsi="Times New Roman" w:cs="Times New Roman"/>
          <w:sz w:val="24"/>
          <w:szCs w:val="24"/>
        </w:rPr>
        <w:t>Tellen</w:t>
      </w:r>
      <w:proofErr w:type="spellEnd"/>
      <w:r w:rsidR="00C429F4" w:rsidRPr="00152AF1">
        <w:rPr>
          <w:rFonts w:ascii="Times New Roman" w:hAnsi="Times New Roman" w:cs="Times New Roman"/>
          <w:sz w:val="24"/>
          <w:szCs w:val="24"/>
        </w:rPr>
        <w:t xml:space="preserve"> and </w:t>
      </w:r>
      <w:proofErr w:type="spellStart"/>
      <w:r w:rsidR="00C429F4" w:rsidRPr="00152AF1">
        <w:rPr>
          <w:rFonts w:ascii="Times New Roman" w:hAnsi="Times New Roman" w:cs="Times New Roman"/>
          <w:sz w:val="24"/>
          <w:szCs w:val="24"/>
        </w:rPr>
        <w:t>Yerima</w:t>
      </w:r>
      <w:proofErr w:type="spellEnd"/>
      <w:r w:rsidR="00C429F4" w:rsidRPr="00152AF1">
        <w:rPr>
          <w:rFonts w:ascii="Times New Roman" w:hAnsi="Times New Roman" w:cs="Times New Roman"/>
          <w:sz w:val="24"/>
          <w:szCs w:val="24"/>
        </w:rPr>
        <w:t xml:space="preserve"> 2018). </w:t>
      </w:r>
      <w:r w:rsidR="00EA6ADD" w:rsidRPr="00152AF1">
        <w:rPr>
          <w:rFonts w:ascii="Times New Roman" w:hAnsi="Times New Roman" w:cs="Times New Roman"/>
          <w:sz w:val="24"/>
          <w:szCs w:val="24"/>
        </w:rPr>
        <w:t xml:space="preserve">The land use is a dominant factor controlling the differences in soil properties (Katerina and Tomas 2019). Therefore there is need to assess the effects of land use/cover changes on soil properties in Puttur taluk of </w:t>
      </w:r>
      <w:proofErr w:type="spellStart"/>
      <w:r w:rsidR="00EA6ADD" w:rsidRPr="00152AF1">
        <w:rPr>
          <w:rFonts w:ascii="Times New Roman" w:hAnsi="Times New Roman" w:cs="Times New Roman"/>
          <w:sz w:val="24"/>
          <w:szCs w:val="24"/>
        </w:rPr>
        <w:t>Dakshina</w:t>
      </w:r>
      <w:proofErr w:type="spellEnd"/>
      <w:r w:rsidR="00EA6ADD" w:rsidRPr="00152AF1">
        <w:rPr>
          <w:rFonts w:ascii="Times New Roman" w:hAnsi="Times New Roman" w:cs="Times New Roman"/>
          <w:sz w:val="24"/>
          <w:szCs w:val="24"/>
        </w:rPr>
        <w:t xml:space="preserve"> district.</w:t>
      </w:r>
    </w:p>
    <w:p w14:paraId="0F7391C0" w14:textId="77777777" w:rsidR="001D718D" w:rsidRDefault="001D718D" w:rsidP="00EA6ADD">
      <w:pPr>
        <w:jc w:val="center"/>
        <w:rPr>
          <w:rFonts w:ascii="Times New Roman" w:hAnsi="Times New Roman" w:cs="Times New Roman"/>
          <w:i/>
          <w:sz w:val="24"/>
          <w:szCs w:val="24"/>
        </w:rPr>
      </w:pPr>
    </w:p>
    <w:p w14:paraId="2DE5B399" w14:textId="1266DE87" w:rsidR="00211673" w:rsidRPr="00152AF1" w:rsidRDefault="00E37B82" w:rsidP="00EA6ADD">
      <w:pPr>
        <w:jc w:val="center"/>
        <w:rPr>
          <w:rFonts w:ascii="Times New Roman" w:hAnsi="Times New Roman" w:cs="Times New Roman"/>
          <w:i/>
          <w:sz w:val="24"/>
          <w:szCs w:val="24"/>
        </w:rPr>
      </w:pPr>
      <w:r w:rsidRPr="00152AF1">
        <w:rPr>
          <w:rFonts w:ascii="Times New Roman" w:hAnsi="Times New Roman" w:cs="Times New Roman"/>
          <w:i/>
          <w:sz w:val="24"/>
          <w:szCs w:val="24"/>
        </w:rPr>
        <w:lastRenderedPageBreak/>
        <w:t>II OBJECTIVE</w:t>
      </w:r>
    </w:p>
    <w:p w14:paraId="6027B52B" w14:textId="77777777" w:rsidR="00211673" w:rsidRPr="00152AF1" w:rsidRDefault="006C5D79" w:rsidP="00152AF1">
      <w:pPr>
        <w:spacing w:line="240" w:lineRule="auto"/>
        <w:jc w:val="both"/>
        <w:rPr>
          <w:rFonts w:ascii="Times New Roman" w:hAnsi="Times New Roman" w:cs="Times New Roman"/>
          <w:i/>
          <w:sz w:val="24"/>
          <w:szCs w:val="24"/>
        </w:rPr>
      </w:pPr>
      <w:r w:rsidRPr="00152AF1">
        <w:rPr>
          <w:rFonts w:ascii="Times New Roman" w:hAnsi="Times New Roman" w:cs="Times New Roman"/>
          <w:sz w:val="24"/>
          <w:szCs w:val="24"/>
        </w:rPr>
        <w:t>The objective of the study is t</w:t>
      </w:r>
      <w:r w:rsidR="00211673" w:rsidRPr="00152AF1">
        <w:rPr>
          <w:rFonts w:ascii="Times New Roman" w:hAnsi="Times New Roman" w:cs="Times New Roman"/>
          <w:sz w:val="24"/>
          <w:szCs w:val="24"/>
        </w:rPr>
        <w:t xml:space="preserve">o determine the impact </w:t>
      </w:r>
      <w:r w:rsidR="00913333" w:rsidRPr="00152AF1">
        <w:rPr>
          <w:rFonts w:ascii="Times New Roman" w:hAnsi="Times New Roman" w:cs="Times New Roman"/>
          <w:sz w:val="24"/>
          <w:szCs w:val="24"/>
        </w:rPr>
        <w:t>of land</w:t>
      </w:r>
      <w:r w:rsidR="00211673" w:rsidRPr="00152AF1">
        <w:rPr>
          <w:rFonts w:ascii="Times New Roman" w:hAnsi="Times New Roman" w:cs="Times New Roman"/>
          <w:sz w:val="24"/>
          <w:szCs w:val="24"/>
        </w:rPr>
        <w:t xml:space="preserve"> use and land cover changes on selected soil properties of Puttur Taluk.</w:t>
      </w:r>
    </w:p>
    <w:p w14:paraId="6E5E227D" w14:textId="77777777" w:rsidR="00211673" w:rsidRPr="00152AF1" w:rsidRDefault="00E37B82" w:rsidP="00152AF1">
      <w:pPr>
        <w:spacing w:line="240" w:lineRule="auto"/>
        <w:jc w:val="center"/>
        <w:rPr>
          <w:rFonts w:ascii="Times New Roman" w:hAnsi="Times New Roman" w:cs="Times New Roman"/>
          <w:i/>
          <w:sz w:val="24"/>
          <w:szCs w:val="24"/>
        </w:rPr>
      </w:pPr>
      <w:r w:rsidRPr="00152AF1">
        <w:rPr>
          <w:rFonts w:ascii="Times New Roman" w:hAnsi="Times New Roman" w:cs="Times New Roman"/>
          <w:i/>
          <w:sz w:val="24"/>
          <w:szCs w:val="24"/>
        </w:rPr>
        <w:t>III STUDY AREA</w:t>
      </w:r>
    </w:p>
    <w:p w14:paraId="2BC70F61" w14:textId="5304CB9F" w:rsidR="00E7550E" w:rsidRPr="00152AF1" w:rsidRDefault="006D7DED" w:rsidP="00345F78">
      <w:pPr>
        <w:autoSpaceDE w:val="0"/>
        <w:autoSpaceDN w:val="0"/>
        <w:adjustRightInd w:val="0"/>
        <w:spacing w:after="0" w:line="240" w:lineRule="auto"/>
        <w:jc w:val="both"/>
        <w:rPr>
          <w:rFonts w:ascii="Times New Roman" w:eastAsia="Times New Roman" w:hAnsi="Times New Roman" w:cs="Times New Roman"/>
          <w:color w:val="000000"/>
          <w:sz w:val="24"/>
          <w:szCs w:val="24"/>
          <w:lang w:val="en-IN"/>
        </w:rPr>
      </w:pPr>
      <w:r w:rsidRPr="00152AF1">
        <w:rPr>
          <w:rFonts w:ascii="Times New Roman" w:hAnsi="Times New Roman" w:cs="Times New Roman"/>
          <w:sz w:val="24"/>
          <w:szCs w:val="24"/>
        </w:rPr>
        <w:t>The study area</w:t>
      </w:r>
      <w:r w:rsidR="00747252" w:rsidRPr="00152AF1">
        <w:rPr>
          <w:rFonts w:ascii="Times New Roman" w:hAnsi="Times New Roman" w:cs="Times New Roman"/>
          <w:sz w:val="24"/>
          <w:szCs w:val="24"/>
        </w:rPr>
        <w:t xml:space="preserve"> </w:t>
      </w:r>
      <w:r w:rsidRPr="00152AF1">
        <w:rPr>
          <w:rFonts w:ascii="Times New Roman" w:hAnsi="Times New Roman" w:cs="Times New Roman"/>
          <w:sz w:val="24"/>
          <w:szCs w:val="24"/>
        </w:rPr>
        <w:t xml:space="preserve">Puttur, is located in southern part of India and East of Karnataka State. Puttur is one of the five taluks of </w:t>
      </w:r>
      <w:proofErr w:type="spellStart"/>
      <w:r w:rsidRPr="00152AF1">
        <w:rPr>
          <w:rFonts w:ascii="Times New Roman" w:hAnsi="Times New Roman" w:cs="Times New Roman"/>
          <w:sz w:val="24"/>
          <w:szCs w:val="24"/>
        </w:rPr>
        <w:t>Dakshina</w:t>
      </w:r>
      <w:proofErr w:type="spellEnd"/>
      <w:r w:rsidRPr="00152AF1">
        <w:rPr>
          <w:rFonts w:ascii="Times New Roman" w:hAnsi="Times New Roman" w:cs="Times New Roman"/>
          <w:sz w:val="24"/>
          <w:szCs w:val="24"/>
        </w:rPr>
        <w:t xml:space="preserve"> Kannada district. Puttur taluk is lying in between 75</w:t>
      </w:r>
      <w:r w:rsidRPr="00152AF1">
        <w:rPr>
          <w:rFonts w:ascii="Times New Roman" w:hAnsi="Times New Roman" w:cs="Times New Roman"/>
          <w:sz w:val="24"/>
          <w:szCs w:val="24"/>
          <w:vertAlign w:val="superscript"/>
        </w:rPr>
        <w:t>0</w:t>
      </w:r>
      <w:r w:rsidRPr="00152AF1">
        <w:rPr>
          <w:rFonts w:ascii="Times New Roman" w:hAnsi="Times New Roman" w:cs="Times New Roman"/>
          <w:sz w:val="24"/>
          <w:szCs w:val="24"/>
        </w:rPr>
        <w:t xml:space="preserve"> 5’ to 75</w:t>
      </w:r>
      <w:r w:rsidRPr="00152AF1">
        <w:rPr>
          <w:rFonts w:ascii="Times New Roman" w:hAnsi="Times New Roman" w:cs="Times New Roman"/>
          <w:sz w:val="24"/>
          <w:szCs w:val="24"/>
          <w:vertAlign w:val="superscript"/>
        </w:rPr>
        <w:t>0</w:t>
      </w:r>
      <w:r w:rsidRPr="00152AF1">
        <w:rPr>
          <w:rFonts w:ascii="Times New Roman" w:hAnsi="Times New Roman" w:cs="Times New Roman"/>
          <w:sz w:val="24"/>
          <w:szCs w:val="24"/>
        </w:rPr>
        <w:t xml:space="preserve"> 40’ E longitude and 12</w:t>
      </w:r>
      <w:r w:rsidRPr="00152AF1">
        <w:rPr>
          <w:rFonts w:ascii="Times New Roman" w:hAnsi="Times New Roman" w:cs="Times New Roman"/>
          <w:sz w:val="24"/>
          <w:szCs w:val="24"/>
          <w:vertAlign w:val="superscript"/>
        </w:rPr>
        <w:t>0</w:t>
      </w:r>
      <w:r w:rsidRPr="00152AF1">
        <w:rPr>
          <w:rFonts w:ascii="Times New Roman" w:hAnsi="Times New Roman" w:cs="Times New Roman"/>
          <w:sz w:val="24"/>
          <w:szCs w:val="24"/>
        </w:rPr>
        <w:t>30’ to 12</w:t>
      </w:r>
      <w:r w:rsidRPr="00152AF1">
        <w:rPr>
          <w:rFonts w:ascii="Times New Roman" w:hAnsi="Times New Roman" w:cs="Times New Roman"/>
          <w:sz w:val="24"/>
          <w:szCs w:val="24"/>
          <w:vertAlign w:val="superscript"/>
        </w:rPr>
        <w:t>0</w:t>
      </w:r>
      <w:r w:rsidRPr="00152AF1">
        <w:rPr>
          <w:rFonts w:ascii="Times New Roman" w:hAnsi="Times New Roman" w:cs="Times New Roman"/>
          <w:sz w:val="24"/>
          <w:szCs w:val="24"/>
        </w:rPr>
        <w:t xml:space="preserve"> 55' N latitude. </w:t>
      </w:r>
      <w:r w:rsidR="00345F78">
        <w:rPr>
          <w:rFonts w:ascii="Times New Roman" w:hAnsi="Times New Roman" w:cs="Times New Roman"/>
          <w:sz w:val="24"/>
          <w:szCs w:val="24"/>
        </w:rPr>
        <w:t xml:space="preserve"> </w:t>
      </w:r>
      <w:r w:rsidRPr="00152AF1">
        <w:rPr>
          <w:rFonts w:ascii="Times New Roman" w:hAnsi="Times New Roman" w:cs="Times New Roman"/>
          <w:sz w:val="24"/>
          <w:szCs w:val="24"/>
        </w:rPr>
        <w:t>According to Census 2011 information, there are 59,569 houses in about 67 villages and the total population is about 2,87,851. The study area receives a high rainfall of more than 4m and the temperature ranges from maximum 39</w:t>
      </w:r>
      <w:r w:rsidRPr="00152AF1">
        <w:rPr>
          <w:rFonts w:ascii="Times New Roman" w:hAnsi="Times New Roman" w:cs="Times New Roman"/>
          <w:sz w:val="24"/>
          <w:szCs w:val="24"/>
          <w:vertAlign w:val="superscript"/>
        </w:rPr>
        <w:t>0</w:t>
      </w:r>
      <w:r w:rsidRPr="00152AF1">
        <w:rPr>
          <w:rFonts w:ascii="Times New Roman" w:hAnsi="Times New Roman" w:cs="Times New Roman"/>
          <w:sz w:val="24"/>
          <w:szCs w:val="24"/>
        </w:rPr>
        <w:t>C to minimum 20.8</w:t>
      </w:r>
      <w:r w:rsidRPr="00152AF1">
        <w:rPr>
          <w:rFonts w:ascii="Times New Roman" w:hAnsi="Times New Roman" w:cs="Times New Roman"/>
          <w:sz w:val="24"/>
          <w:szCs w:val="24"/>
          <w:vertAlign w:val="superscript"/>
        </w:rPr>
        <w:t>0</w:t>
      </w:r>
      <w:r w:rsidRPr="00152AF1">
        <w:rPr>
          <w:rFonts w:ascii="Times New Roman" w:hAnsi="Times New Roman" w:cs="Times New Roman"/>
          <w:sz w:val="24"/>
          <w:szCs w:val="24"/>
        </w:rPr>
        <w:t xml:space="preserve">C. The average annual temperature in Puttur taluk is 26.8 °C. </w:t>
      </w:r>
      <w:bookmarkStart w:id="0" w:name="_Hlk24809787"/>
      <w:r w:rsidR="00E7550E" w:rsidRPr="00152AF1">
        <w:rPr>
          <w:rFonts w:ascii="Times New Roman" w:eastAsia="Times New Roman" w:hAnsi="Times New Roman" w:cs="Times New Roman"/>
          <w:color w:val="000000"/>
          <w:sz w:val="24"/>
          <w:szCs w:val="24"/>
          <w:lang w:val="en-IN"/>
        </w:rPr>
        <w:t xml:space="preserve">The </w:t>
      </w:r>
      <w:r w:rsidR="00CD7431" w:rsidRPr="00152AF1">
        <w:rPr>
          <w:rFonts w:ascii="Times New Roman" w:eastAsia="Times New Roman" w:hAnsi="Times New Roman" w:cs="Times New Roman"/>
          <w:color w:val="000000"/>
          <w:sz w:val="24"/>
          <w:szCs w:val="24"/>
          <w:lang w:val="en-IN"/>
        </w:rPr>
        <w:t xml:space="preserve">most </w:t>
      </w:r>
      <w:r w:rsidR="00E7550E" w:rsidRPr="00152AF1">
        <w:rPr>
          <w:rFonts w:ascii="Times New Roman" w:eastAsia="Times New Roman" w:hAnsi="Times New Roman" w:cs="Times New Roman"/>
          <w:color w:val="000000"/>
          <w:sz w:val="24"/>
          <w:szCs w:val="24"/>
          <w:lang w:val="en-IN"/>
        </w:rPr>
        <w:t>soil in the Puttur taluk</w:t>
      </w:r>
      <w:r w:rsidR="00CD7431" w:rsidRPr="00152AF1">
        <w:rPr>
          <w:rFonts w:ascii="Times New Roman" w:eastAsia="Times New Roman" w:hAnsi="Times New Roman" w:cs="Times New Roman"/>
          <w:color w:val="000000"/>
          <w:sz w:val="24"/>
          <w:szCs w:val="24"/>
          <w:lang w:val="en-IN"/>
        </w:rPr>
        <w:t xml:space="preserve"> </w:t>
      </w:r>
      <w:r w:rsidR="00E7550E" w:rsidRPr="00152AF1">
        <w:rPr>
          <w:rFonts w:ascii="Times New Roman" w:eastAsia="Times New Roman" w:hAnsi="Times New Roman" w:cs="Times New Roman"/>
          <w:color w:val="000000"/>
          <w:sz w:val="24"/>
          <w:szCs w:val="24"/>
          <w:lang w:val="en-IN"/>
        </w:rPr>
        <w:t xml:space="preserve">is </w:t>
      </w:r>
      <w:r w:rsidR="00CD7431" w:rsidRPr="00152AF1">
        <w:rPr>
          <w:rFonts w:ascii="Times New Roman" w:eastAsia="Times New Roman" w:hAnsi="Times New Roman" w:cs="Times New Roman"/>
          <w:color w:val="000000"/>
          <w:sz w:val="24"/>
          <w:szCs w:val="24"/>
          <w:lang w:val="en-IN"/>
        </w:rPr>
        <w:t>of</w:t>
      </w:r>
      <w:r w:rsidR="00E7550E" w:rsidRPr="00152AF1">
        <w:rPr>
          <w:rFonts w:ascii="Times New Roman" w:eastAsia="Times New Roman" w:hAnsi="Times New Roman" w:cs="Times New Roman"/>
          <w:color w:val="000000"/>
          <w:sz w:val="24"/>
          <w:szCs w:val="24"/>
          <w:lang w:val="en-IN"/>
        </w:rPr>
        <w:t xml:space="preserve"> lateritic type which characterized by high iron and aluminium content. People of this area grow </w:t>
      </w:r>
      <w:proofErr w:type="spellStart"/>
      <w:r w:rsidR="00E7550E" w:rsidRPr="00152AF1">
        <w:rPr>
          <w:rFonts w:ascii="Times New Roman" w:eastAsia="Times New Roman" w:hAnsi="Times New Roman" w:cs="Times New Roman"/>
          <w:color w:val="000000"/>
          <w:sz w:val="24"/>
          <w:szCs w:val="24"/>
          <w:lang w:val="en-IN"/>
        </w:rPr>
        <w:t>arecanut</w:t>
      </w:r>
      <w:proofErr w:type="spellEnd"/>
      <w:r w:rsidR="00E7550E" w:rsidRPr="00152AF1">
        <w:rPr>
          <w:rFonts w:ascii="Times New Roman" w:eastAsia="Times New Roman" w:hAnsi="Times New Roman" w:cs="Times New Roman"/>
          <w:color w:val="000000"/>
          <w:sz w:val="24"/>
          <w:szCs w:val="24"/>
          <w:lang w:val="en-IN"/>
        </w:rPr>
        <w:t>, coconut, cocoa, banana, cashew, paddy and</w:t>
      </w:r>
      <w:r w:rsidR="00CD7431" w:rsidRPr="00152AF1">
        <w:rPr>
          <w:rFonts w:ascii="Times New Roman" w:eastAsia="Times New Roman" w:hAnsi="Times New Roman" w:cs="Times New Roman"/>
          <w:color w:val="000000"/>
          <w:sz w:val="24"/>
          <w:szCs w:val="24"/>
          <w:lang w:val="en-IN"/>
        </w:rPr>
        <w:t xml:space="preserve"> </w:t>
      </w:r>
      <w:r w:rsidR="00E7550E" w:rsidRPr="00152AF1">
        <w:rPr>
          <w:rFonts w:ascii="Times New Roman" w:eastAsia="Times New Roman" w:hAnsi="Times New Roman" w:cs="Times New Roman"/>
          <w:color w:val="000000"/>
          <w:sz w:val="24"/>
          <w:szCs w:val="24"/>
          <w:lang w:val="en-IN"/>
        </w:rPr>
        <w:t>many varieties of fruits and vegetables.</w:t>
      </w:r>
    </w:p>
    <w:p w14:paraId="0EA5C586" w14:textId="77777777" w:rsidR="006D7DED" w:rsidRPr="00152AF1" w:rsidRDefault="006D7DED" w:rsidP="00E37B82">
      <w:pPr>
        <w:spacing w:before="120" w:after="0" w:line="360" w:lineRule="auto"/>
        <w:ind w:left="360"/>
        <w:jc w:val="center"/>
        <w:rPr>
          <w:rFonts w:ascii="Times New Roman" w:hAnsi="Times New Roman" w:cs="Times New Roman"/>
          <w:i/>
          <w:iCs/>
          <w:sz w:val="24"/>
          <w:szCs w:val="24"/>
        </w:rPr>
      </w:pPr>
      <w:r w:rsidRPr="00152AF1">
        <w:rPr>
          <w:rFonts w:ascii="Times New Roman" w:hAnsi="Times New Roman" w:cs="Times New Roman"/>
          <w:i/>
          <w:iCs/>
          <w:sz w:val="24"/>
          <w:szCs w:val="24"/>
        </w:rPr>
        <w:t>IV. METHODOLOGY</w:t>
      </w:r>
    </w:p>
    <w:p w14:paraId="08974B86" w14:textId="77777777" w:rsidR="00F50D1A" w:rsidRPr="00152AF1" w:rsidRDefault="006D7DED" w:rsidP="00152AF1">
      <w:pPr>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t>Resourcesat</w:t>
      </w:r>
      <w:r w:rsidR="009C6D02" w:rsidRPr="00152AF1">
        <w:rPr>
          <w:rFonts w:ascii="Times New Roman" w:hAnsi="Times New Roman" w:cs="Times New Roman"/>
          <w:sz w:val="24"/>
          <w:szCs w:val="24"/>
        </w:rPr>
        <w:t xml:space="preserve">2 ,  LISS-4 </w:t>
      </w:r>
      <w:r w:rsidRPr="00152AF1">
        <w:rPr>
          <w:rFonts w:ascii="Times New Roman" w:hAnsi="Times New Roman" w:cs="Times New Roman"/>
          <w:sz w:val="24"/>
          <w:szCs w:val="24"/>
        </w:rPr>
        <w:t xml:space="preserve"> images of</w:t>
      </w:r>
      <w:r w:rsidR="009C6D02" w:rsidRPr="00152AF1">
        <w:rPr>
          <w:rFonts w:ascii="Times New Roman" w:hAnsi="Times New Roman" w:cs="Times New Roman"/>
          <w:sz w:val="24"/>
          <w:szCs w:val="24"/>
        </w:rPr>
        <w:t xml:space="preserve"> 5.8m multispectral of    </w:t>
      </w:r>
      <w:r w:rsidRPr="00152AF1">
        <w:rPr>
          <w:rFonts w:ascii="Times New Roman" w:hAnsi="Times New Roman" w:cs="Times New Roman"/>
          <w:sz w:val="24"/>
          <w:szCs w:val="24"/>
        </w:rPr>
        <w:t>the study area ar</w:t>
      </w:r>
      <w:r w:rsidR="009C6D02" w:rsidRPr="00152AF1">
        <w:rPr>
          <w:rFonts w:ascii="Times New Roman" w:hAnsi="Times New Roman" w:cs="Times New Roman"/>
          <w:sz w:val="24"/>
          <w:szCs w:val="24"/>
        </w:rPr>
        <w:t>e purchased from NRSC Hyderabad are analyzed using</w:t>
      </w:r>
      <w:r w:rsidRPr="00152AF1">
        <w:rPr>
          <w:rFonts w:ascii="Times New Roman" w:hAnsi="Times New Roman" w:cs="Times New Roman"/>
          <w:sz w:val="24"/>
          <w:szCs w:val="24"/>
        </w:rPr>
        <w:t xml:space="preserve"> ArcGIS 10.</w:t>
      </w:r>
      <w:r w:rsidR="007A7618" w:rsidRPr="00152AF1">
        <w:rPr>
          <w:rFonts w:ascii="Times New Roman" w:hAnsi="Times New Roman" w:cs="Times New Roman"/>
          <w:sz w:val="24"/>
          <w:szCs w:val="24"/>
        </w:rPr>
        <w:t xml:space="preserve">7 </w:t>
      </w:r>
      <w:r w:rsidRPr="00152AF1">
        <w:rPr>
          <w:rFonts w:ascii="Times New Roman" w:hAnsi="Times New Roman" w:cs="Times New Roman"/>
          <w:sz w:val="24"/>
          <w:szCs w:val="24"/>
        </w:rPr>
        <w:t>and ERDAS Imagine 2019 software’s</w:t>
      </w:r>
      <w:r w:rsidR="009C6D02" w:rsidRPr="00152AF1">
        <w:rPr>
          <w:rFonts w:ascii="Times New Roman" w:hAnsi="Times New Roman" w:cs="Times New Roman"/>
          <w:sz w:val="24"/>
          <w:szCs w:val="24"/>
        </w:rPr>
        <w:t>.</w:t>
      </w:r>
      <w:r w:rsidRPr="00152AF1">
        <w:rPr>
          <w:rFonts w:ascii="Times New Roman" w:eastAsia="Times New Roman" w:hAnsi="Times New Roman" w:cs="Times New Roman"/>
          <w:color w:val="000000"/>
          <w:sz w:val="24"/>
          <w:szCs w:val="24"/>
          <w:lang w:val="en-IN"/>
        </w:rPr>
        <w:t xml:space="preserve">. </w:t>
      </w:r>
      <w:r w:rsidR="00F50D1A" w:rsidRPr="00152AF1">
        <w:rPr>
          <w:rFonts w:ascii="Times New Roman" w:eastAsia="Times New Roman" w:hAnsi="Times New Roman" w:cs="Times New Roman"/>
          <w:color w:val="000000"/>
          <w:sz w:val="24"/>
          <w:szCs w:val="24"/>
          <w:lang w:val="en-IN"/>
        </w:rPr>
        <w:t>Using visual interpretation method, c</w:t>
      </w:r>
      <w:r w:rsidRPr="00152AF1">
        <w:rPr>
          <w:rFonts w:ascii="Times New Roman" w:eastAsia="Times New Roman" w:hAnsi="Times New Roman" w:cs="Times New Roman"/>
          <w:color w:val="000000"/>
          <w:sz w:val="24"/>
          <w:szCs w:val="24"/>
          <w:lang w:val="en-IN"/>
        </w:rPr>
        <w:t xml:space="preserve">lassification of the image </w:t>
      </w:r>
      <w:r w:rsidR="00F50D1A" w:rsidRPr="00152AF1">
        <w:rPr>
          <w:rFonts w:ascii="Times New Roman" w:eastAsia="Times New Roman" w:hAnsi="Times New Roman" w:cs="Times New Roman"/>
          <w:color w:val="000000"/>
          <w:sz w:val="24"/>
          <w:szCs w:val="24"/>
          <w:lang w:val="en-IN"/>
        </w:rPr>
        <w:t>was done for individual</w:t>
      </w:r>
      <w:r w:rsidRPr="00152AF1">
        <w:rPr>
          <w:rFonts w:ascii="Times New Roman" w:eastAsia="Times New Roman" w:hAnsi="Times New Roman" w:cs="Times New Roman"/>
          <w:color w:val="000000"/>
          <w:sz w:val="24"/>
          <w:szCs w:val="24"/>
          <w:lang w:val="en-IN"/>
        </w:rPr>
        <w:t xml:space="preserve"> classes like agriculture, mixed forest, water bodies, built-up area, barren land and river bed</w:t>
      </w:r>
      <w:r w:rsidR="00F50D1A" w:rsidRPr="00152AF1">
        <w:rPr>
          <w:rFonts w:ascii="Times New Roman" w:eastAsia="Times New Roman" w:hAnsi="Times New Roman" w:cs="Times New Roman"/>
          <w:color w:val="000000"/>
          <w:sz w:val="24"/>
          <w:szCs w:val="24"/>
          <w:lang w:val="en-IN"/>
        </w:rPr>
        <w:t>.</w:t>
      </w:r>
      <w:r w:rsidRPr="00152AF1">
        <w:rPr>
          <w:rFonts w:ascii="Times New Roman" w:eastAsia="Times New Roman" w:hAnsi="Times New Roman" w:cs="Times New Roman"/>
          <w:color w:val="000000"/>
          <w:sz w:val="24"/>
          <w:szCs w:val="24"/>
          <w:lang w:val="en-IN"/>
        </w:rPr>
        <w:t xml:space="preserve"> The</w:t>
      </w:r>
      <w:r w:rsidRPr="00152AF1">
        <w:rPr>
          <w:rFonts w:ascii="Times New Roman" w:hAnsi="Times New Roman" w:cs="Times New Roman"/>
          <w:sz w:val="24"/>
          <w:szCs w:val="24"/>
        </w:rPr>
        <w:t xml:space="preserve"> results are cross-checked by using Google earth and random ground truth data taken </w:t>
      </w:r>
      <w:r w:rsidR="00F50D1A" w:rsidRPr="00152AF1">
        <w:rPr>
          <w:rFonts w:ascii="Times New Roman" w:hAnsi="Times New Roman" w:cs="Times New Roman"/>
          <w:sz w:val="24"/>
          <w:szCs w:val="24"/>
        </w:rPr>
        <w:t>by</w:t>
      </w:r>
      <w:r w:rsidRPr="00152AF1">
        <w:rPr>
          <w:rFonts w:ascii="Times New Roman" w:hAnsi="Times New Roman" w:cs="Times New Roman"/>
          <w:sz w:val="24"/>
          <w:szCs w:val="24"/>
        </w:rPr>
        <w:t xml:space="preserve"> GPS.</w:t>
      </w:r>
      <w:r w:rsidR="00E67525" w:rsidRPr="00152AF1">
        <w:rPr>
          <w:rFonts w:ascii="Times New Roman" w:hAnsi="Times New Roman" w:cs="Times New Roman"/>
          <w:sz w:val="24"/>
          <w:szCs w:val="24"/>
        </w:rPr>
        <w:t xml:space="preserve"> The results of the change detection of study area are shown in Table 1.</w:t>
      </w:r>
      <w:r w:rsidRPr="00152AF1">
        <w:rPr>
          <w:rFonts w:ascii="Times New Roman" w:hAnsi="Times New Roman" w:cs="Times New Roman"/>
          <w:sz w:val="24"/>
          <w:szCs w:val="24"/>
        </w:rPr>
        <w:t xml:space="preserve"> </w:t>
      </w:r>
      <w:r w:rsidR="00E37B82" w:rsidRPr="00152AF1">
        <w:rPr>
          <w:rFonts w:ascii="Times New Roman" w:hAnsi="Times New Roman" w:cs="Times New Roman"/>
          <w:sz w:val="24"/>
          <w:szCs w:val="24"/>
        </w:rPr>
        <w:t xml:space="preserve"> Each 20-25</w:t>
      </w:r>
      <w:r w:rsidR="00E67525" w:rsidRPr="00152AF1">
        <w:rPr>
          <w:rFonts w:ascii="Times New Roman" w:hAnsi="Times New Roman" w:cs="Times New Roman"/>
          <w:sz w:val="24"/>
          <w:szCs w:val="24"/>
        </w:rPr>
        <w:t xml:space="preserve"> samples are collected from each land use at 15cm depth. All sampling points are identified using GPS at field. Core cutter method is used to determine the density. Flame </w:t>
      </w:r>
      <w:r w:rsidR="00F61C98" w:rsidRPr="00152AF1">
        <w:rPr>
          <w:rFonts w:ascii="Times New Roman" w:hAnsi="Times New Roman" w:cs="Times New Roman"/>
          <w:sz w:val="24"/>
          <w:szCs w:val="24"/>
        </w:rPr>
        <w:t>photometer,</w:t>
      </w:r>
      <w:r w:rsidR="00E67525" w:rsidRPr="00152AF1">
        <w:rPr>
          <w:rFonts w:ascii="Times New Roman" w:hAnsi="Times New Roman" w:cs="Times New Roman"/>
          <w:sz w:val="24"/>
          <w:szCs w:val="24"/>
        </w:rPr>
        <w:t xml:space="preserve"> spectrophotometer and PUSA STRF meter are used to </w:t>
      </w:r>
      <w:r w:rsidR="00F61C98" w:rsidRPr="00152AF1">
        <w:rPr>
          <w:rFonts w:ascii="Times New Roman" w:hAnsi="Times New Roman" w:cs="Times New Roman"/>
          <w:sz w:val="24"/>
          <w:szCs w:val="24"/>
        </w:rPr>
        <w:t>determine soil</w:t>
      </w:r>
      <w:r w:rsidR="00E67525" w:rsidRPr="00152AF1">
        <w:rPr>
          <w:rFonts w:ascii="Times New Roman" w:hAnsi="Times New Roman" w:cs="Times New Roman"/>
          <w:sz w:val="24"/>
          <w:szCs w:val="24"/>
        </w:rPr>
        <w:t xml:space="preserve"> nutrients,</w:t>
      </w:r>
    </w:p>
    <w:p w14:paraId="2F38FCBE" w14:textId="77777777" w:rsidR="006D7DED" w:rsidRPr="00152AF1" w:rsidRDefault="006D7DED" w:rsidP="00345F78">
      <w:pPr>
        <w:spacing w:after="0" w:line="240" w:lineRule="auto"/>
        <w:jc w:val="center"/>
        <w:rPr>
          <w:rFonts w:ascii="Times New Roman" w:hAnsi="Times New Roman" w:cs="Times New Roman"/>
          <w:i/>
          <w:iCs/>
          <w:sz w:val="24"/>
          <w:szCs w:val="24"/>
        </w:rPr>
      </w:pPr>
      <w:r w:rsidRPr="00152AF1">
        <w:rPr>
          <w:rFonts w:ascii="Times New Roman" w:hAnsi="Times New Roman" w:cs="Times New Roman"/>
          <w:i/>
          <w:iCs/>
          <w:sz w:val="24"/>
          <w:szCs w:val="24"/>
        </w:rPr>
        <w:t>V. RESULTS AND DISCUSSION</w:t>
      </w:r>
    </w:p>
    <w:bookmarkEnd w:id="0"/>
    <w:p w14:paraId="4280347A" w14:textId="77777777" w:rsidR="006D7DED" w:rsidRPr="00152AF1" w:rsidRDefault="00F50D1A" w:rsidP="00F61C98">
      <w:pPr>
        <w:pStyle w:val="ListParagraph"/>
        <w:autoSpaceDE w:val="0"/>
        <w:autoSpaceDN w:val="0"/>
        <w:adjustRightInd w:val="0"/>
        <w:spacing w:before="120" w:after="0" w:line="360" w:lineRule="auto"/>
        <w:jc w:val="center"/>
        <w:rPr>
          <w:rFonts w:ascii="Times New Roman" w:eastAsia="Times New Roman" w:hAnsi="Times New Roman" w:cs="Times New Roman"/>
          <w:color w:val="000000"/>
          <w:sz w:val="24"/>
          <w:szCs w:val="24"/>
          <w:lang w:val="en-IN"/>
        </w:rPr>
      </w:pPr>
      <w:r w:rsidRPr="00152AF1">
        <w:rPr>
          <w:rFonts w:ascii="Times New Roman" w:hAnsi="Times New Roman" w:cs="Times New Roman"/>
          <w:b/>
          <w:sz w:val="24"/>
          <w:szCs w:val="24"/>
        </w:rPr>
        <w:t>Table 1</w:t>
      </w:r>
      <w:r w:rsidR="006D7DED" w:rsidRPr="00152AF1">
        <w:rPr>
          <w:rFonts w:ascii="Times New Roman" w:hAnsi="Times New Roman" w:cs="Times New Roman"/>
          <w:b/>
          <w:sz w:val="24"/>
          <w:szCs w:val="24"/>
        </w:rPr>
        <w:t xml:space="preserve">. </w:t>
      </w:r>
      <w:r w:rsidRPr="00152AF1">
        <w:rPr>
          <w:rFonts w:ascii="Times New Roman" w:hAnsi="Times New Roman" w:cs="Times New Roman"/>
          <w:b/>
          <w:sz w:val="24"/>
          <w:szCs w:val="24"/>
        </w:rPr>
        <w:t>Classification Details of LULC of the year 2019</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690"/>
        <w:gridCol w:w="3118"/>
        <w:gridCol w:w="992"/>
        <w:gridCol w:w="788"/>
      </w:tblGrid>
      <w:tr w:rsidR="00F50D1A" w:rsidRPr="00152AF1" w14:paraId="59693EAE" w14:textId="77777777" w:rsidTr="00697C3E">
        <w:trPr>
          <w:trHeight w:val="548"/>
          <w:jc w:val="center"/>
        </w:trPr>
        <w:tc>
          <w:tcPr>
            <w:tcW w:w="1638" w:type="dxa"/>
          </w:tcPr>
          <w:p w14:paraId="4B6A1332" w14:textId="77777777" w:rsidR="00F50D1A" w:rsidRPr="00152AF1" w:rsidRDefault="00F50D1A" w:rsidP="00152AF1">
            <w:pPr>
              <w:pStyle w:val="Default"/>
              <w:jc w:val="both"/>
              <w:rPr>
                <w:rFonts w:eastAsia="Times New Roman"/>
                <w:lang w:val="en-IN"/>
              </w:rPr>
            </w:pPr>
            <w:r w:rsidRPr="00152AF1">
              <w:rPr>
                <w:rFonts w:eastAsia="Times New Roman"/>
                <w:lang w:val="en-IN"/>
              </w:rPr>
              <w:t xml:space="preserve">Classification </w:t>
            </w:r>
          </w:p>
        </w:tc>
        <w:tc>
          <w:tcPr>
            <w:tcW w:w="2690" w:type="dxa"/>
          </w:tcPr>
          <w:p w14:paraId="3F6F4E10" w14:textId="77777777" w:rsidR="00F50D1A" w:rsidRPr="00152AF1" w:rsidRDefault="00F50D1A" w:rsidP="00152AF1">
            <w:pPr>
              <w:pStyle w:val="Default"/>
              <w:jc w:val="both"/>
              <w:rPr>
                <w:rFonts w:eastAsia="Times New Roman"/>
                <w:lang w:val="en-IN"/>
              </w:rPr>
            </w:pPr>
            <w:r w:rsidRPr="00152AF1">
              <w:rPr>
                <w:rFonts w:eastAsia="Times New Roman"/>
                <w:lang w:val="en-IN"/>
              </w:rPr>
              <w:t xml:space="preserve">Interpretation </w:t>
            </w:r>
          </w:p>
        </w:tc>
        <w:tc>
          <w:tcPr>
            <w:tcW w:w="3118" w:type="dxa"/>
          </w:tcPr>
          <w:p w14:paraId="2C12A10B" w14:textId="77777777" w:rsidR="00F50D1A" w:rsidRPr="00152AF1" w:rsidRDefault="00F50D1A" w:rsidP="00152AF1">
            <w:pPr>
              <w:pStyle w:val="Default"/>
              <w:jc w:val="both"/>
              <w:rPr>
                <w:rFonts w:eastAsia="Times New Roman"/>
                <w:lang w:val="en-IN"/>
              </w:rPr>
            </w:pPr>
            <w:r w:rsidRPr="00152AF1">
              <w:rPr>
                <w:rFonts w:eastAsia="Times New Roman"/>
                <w:lang w:val="en-IN"/>
              </w:rPr>
              <w:t xml:space="preserve">Description </w:t>
            </w:r>
          </w:p>
        </w:tc>
        <w:tc>
          <w:tcPr>
            <w:tcW w:w="992" w:type="dxa"/>
            <w:vAlign w:val="bottom"/>
          </w:tcPr>
          <w:p w14:paraId="61B8E5AE" w14:textId="77777777" w:rsidR="00F50D1A" w:rsidRPr="00152AF1" w:rsidRDefault="00F50D1A"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Area in km</w:t>
            </w:r>
            <w:r w:rsidRPr="00152AF1">
              <w:rPr>
                <w:rFonts w:ascii="Times New Roman" w:eastAsia="Times New Roman" w:hAnsi="Times New Roman" w:cs="Times New Roman"/>
                <w:color w:val="000000"/>
                <w:sz w:val="24"/>
                <w:szCs w:val="24"/>
                <w:vertAlign w:val="superscript"/>
              </w:rPr>
              <w:t>2</w:t>
            </w:r>
          </w:p>
        </w:tc>
        <w:tc>
          <w:tcPr>
            <w:tcW w:w="788" w:type="dxa"/>
            <w:vAlign w:val="bottom"/>
          </w:tcPr>
          <w:p w14:paraId="0D503761" w14:textId="77777777" w:rsidR="00F50D1A" w:rsidRPr="00152AF1" w:rsidRDefault="00F50D1A"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 Area</w:t>
            </w:r>
          </w:p>
        </w:tc>
      </w:tr>
      <w:tr w:rsidR="00647DC4" w:rsidRPr="00152AF1" w14:paraId="4F44413E" w14:textId="77777777" w:rsidTr="00345F78">
        <w:trPr>
          <w:trHeight w:val="594"/>
          <w:jc w:val="center"/>
        </w:trPr>
        <w:tc>
          <w:tcPr>
            <w:tcW w:w="1638" w:type="dxa"/>
          </w:tcPr>
          <w:p w14:paraId="35968D20" w14:textId="77777777" w:rsidR="00647DC4" w:rsidRPr="00152AF1" w:rsidRDefault="00647DC4" w:rsidP="00152AF1">
            <w:pPr>
              <w:pStyle w:val="Default"/>
              <w:jc w:val="both"/>
              <w:rPr>
                <w:rFonts w:eastAsia="Times New Roman"/>
                <w:lang w:val="en-IN"/>
              </w:rPr>
            </w:pPr>
            <w:r w:rsidRPr="00152AF1">
              <w:rPr>
                <w:rFonts w:eastAsia="Times New Roman"/>
                <w:lang w:val="en-IN"/>
              </w:rPr>
              <w:t xml:space="preserve">Water Bodies </w:t>
            </w:r>
          </w:p>
        </w:tc>
        <w:tc>
          <w:tcPr>
            <w:tcW w:w="2690" w:type="dxa"/>
          </w:tcPr>
          <w:p w14:paraId="6BB0DE63" w14:textId="5E54D665" w:rsidR="00647DC4" w:rsidRPr="00152AF1" w:rsidRDefault="00647DC4" w:rsidP="00152AF1">
            <w:pPr>
              <w:pStyle w:val="Default"/>
              <w:jc w:val="both"/>
              <w:rPr>
                <w:rFonts w:eastAsia="Times New Roman"/>
                <w:lang w:val="en-IN"/>
              </w:rPr>
            </w:pPr>
            <w:r w:rsidRPr="00152AF1">
              <w:rPr>
                <w:rFonts w:eastAsia="Times New Roman"/>
                <w:lang w:val="en-IN"/>
              </w:rPr>
              <w:t>Those pixels reflecting dark blue to light blue.</w:t>
            </w:r>
          </w:p>
        </w:tc>
        <w:tc>
          <w:tcPr>
            <w:tcW w:w="3118" w:type="dxa"/>
          </w:tcPr>
          <w:p w14:paraId="7B506D07" w14:textId="77777777" w:rsidR="00647DC4" w:rsidRPr="00152AF1" w:rsidRDefault="00647DC4" w:rsidP="00152AF1">
            <w:pPr>
              <w:pStyle w:val="Default"/>
              <w:jc w:val="both"/>
              <w:rPr>
                <w:rFonts w:eastAsia="Times New Roman"/>
                <w:lang w:val="en-IN"/>
              </w:rPr>
            </w:pPr>
            <w:r w:rsidRPr="00152AF1">
              <w:rPr>
                <w:rFonts w:eastAsia="Times New Roman"/>
                <w:lang w:val="en-IN"/>
              </w:rPr>
              <w:t>Th</w:t>
            </w:r>
            <w:r w:rsidR="001242E6" w:rsidRPr="00152AF1">
              <w:rPr>
                <w:rFonts w:eastAsia="Times New Roman"/>
                <w:lang w:val="en-IN"/>
              </w:rPr>
              <w:t xml:space="preserve">is area </w:t>
            </w:r>
            <w:r w:rsidRPr="00152AF1">
              <w:rPr>
                <w:rFonts w:eastAsia="Times New Roman"/>
                <w:lang w:val="en-IN"/>
              </w:rPr>
              <w:t xml:space="preserve">covers ponds, lakes, </w:t>
            </w:r>
            <w:proofErr w:type="spellStart"/>
            <w:r w:rsidRPr="00152AF1">
              <w:rPr>
                <w:rFonts w:eastAsia="Times New Roman"/>
                <w:lang w:val="en-IN"/>
              </w:rPr>
              <w:t>drains,Sea</w:t>
            </w:r>
            <w:proofErr w:type="spellEnd"/>
            <w:r w:rsidRPr="00152AF1">
              <w:rPr>
                <w:rFonts w:eastAsia="Times New Roman"/>
                <w:lang w:val="en-IN"/>
              </w:rPr>
              <w:t>, river etc.</w:t>
            </w:r>
          </w:p>
        </w:tc>
        <w:tc>
          <w:tcPr>
            <w:tcW w:w="992" w:type="dxa"/>
            <w:vAlign w:val="bottom"/>
          </w:tcPr>
          <w:p w14:paraId="5773A97E"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10.98</w:t>
            </w:r>
          </w:p>
        </w:tc>
        <w:tc>
          <w:tcPr>
            <w:tcW w:w="788" w:type="dxa"/>
            <w:vAlign w:val="bottom"/>
          </w:tcPr>
          <w:p w14:paraId="0B3A1BAC"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1.07</w:t>
            </w:r>
          </w:p>
        </w:tc>
      </w:tr>
      <w:tr w:rsidR="00647DC4" w:rsidRPr="00152AF1" w14:paraId="4F3AB85C" w14:textId="77777777" w:rsidTr="00697C3E">
        <w:trPr>
          <w:trHeight w:val="395"/>
          <w:jc w:val="center"/>
        </w:trPr>
        <w:tc>
          <w:tcPr>
            <w:tcW w:w="1638" w:type="dxa"/>
          </w:tcPr>
          <w:p w14:paraId="0887C45D" w14:textId="77777777" w:rsidR="00647DC4" w:rsidRPr="00152AF1" w:rsidRDefault="00647DC4" w:rsidP="00152AF1">
            <w:pPr>
              <w:pStyle w:val="Default"/>
              <w:jc w:val="both"/>
              <w:rPr>
                <w:rFonts w:eastAsia="Times New Roman"/>
                <w:lang w:val="en-IN"/>
              </w:rPr>
            </w:pPr>
            <w:r w:rsidRPr="00152AF1">
              <w:rPr>
                <w:rFonts w:eastAsia="Times New Roman"/>
                <w:lang w:val="en-IN"/>
              </w:rPr>
              <w:t>Mixed Forest</w:t>
            </w:r>
          </w:p>
        </w:tc>
        <w:tc>
          <w:tcPr>
            <w:tcW w:w="2690" w:type="dxa"/>
          </w:tcPr>
          <w:p w14:paraId="5B84D948" w14:textId="77777777" w:rsidR="00647DC4" w:rsidRPr="00152AF1" w:rsidRDefault="00647DC4" w:rsidP="00152AF1">
            <w:pPr>
              <w:pStyle w:val="Default"/>
              <w:jc w:val="both"/>
              <w:rPr>
                <w:rFonts w:eastAsia="Times New Roman"/>
                <w:lang w:val="en-IN"/>
              </w:rPr>
            </w:pPr>
            <w:r w:rsidRPr="00152AF1">
              <w:rPr>
                <w:rFonts w:eastAsia="Times New Roman"/>
                <w:lang w:val="en-IN"/>
              </w:rPr>
              <w:t xml:space="preserve">Those pixels exhibits dark </w:t>
            </w:r>
            <w:proofErr w:type="spellStart"/>
            <w:proofErr w:type="gramStart"/>
            <w:r w:rsidRPr="00152AF1">
              <w:rPr>
                <w:rFonts w:eastAsia="Times New Roman"/>
                <w:lang w:val="en-IN"/>
              </w:rPr>
              <w:t>greencolour</w:t>
            </w:r>
            <w:proofErr w:type="spellEnd"/>
            <w:r w:rsidRPr="00152AF1">
              <w:rPr>
                <w:rFonts w:eastAsia="Times New Roman"/>
                <w:lang w:val="en-IN"/>
              </w:rPr>
              <w:t xml:space="preserve"> .</w:t>
            </w:r>
            <w:proofErr w:type="gramEnd"/>
          </w:p>
        </w:tc>
        <w:tc>
          <w:tcPr>
            <w:tcW w:w="3118" w:type="dxa"/>
          </w:tcPr>
          <w:p w14:paraId="12909386" w14:textId="77777777" w:rsidR="00647DC4" w:rsidRPr="00152AF1" w:rsidRDefault="001242E6" w:rsidP="00152AF1">
            <w:pPr>
              <w:pStyle w:val="Default"/>
              <w:jc w:val="both"/>
              <w:rPr>
                <w:rFonts w:eastAsia="Times New Roman"/>
                <w:lang w:val="en-IN"/>
              </w:rPr>
            </w:pPr>
            <w:r w:rsidRPr="00152AF1">
              <w:rPr>
                <w:rFonts w:eastAsia="Times New Roman"/>
                <w:lang w:val="en-IN"/>
              </w:rPr>
              <w:t>S</w:t>
            </w:r>
            <w:r w:rsidR="00647DC4" w:rsidRPr="00152AF1">
              <w:rPr>
                <w:rFonts w:eastAsia="Times New Roman"/>
                <w:lang w:val="en-IN"/>
              </w:rPr>
              <w:t xml:space="preserve">cattered plants and forest </w:t>
            </w:r>
          </w:p>
        </w:tc>
        <w:tc>
          <w:tcPr>
            <w:tcW w:w="992" w:type="dxa"/>
            <w:vAlign w:val="bottom"/>
          </w:tcPr>
          <w:p w14:paraId="4F783287"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417.44</w:t>
            </w:r>
          </w:p>
        </w:tc>
        <w:tc>
          <w:tcPr>
            <w:tcW w:w="788" w:type="dxa"/>
            <w:vAlign w:val="bottom"/>
          </w:tcPr>
          <w:p w14:paraId="51373D62"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40.86</w:t>
            </w:r>
          </w:p>
        </w:tc>
      </w:tr>
      <w:tr w:rsidR="00647DC4" w:rsidRPr="00152AF1" w14:paraId="55A6917B" w14:textId="77777777" w:rsidTr="00697C3E">
        <w:trPr>
          <w:trHeight w:val="530"/>
          <w:jc w:val="center"/>
        </w:trPr>
        <w:tc>
          <w:tcPr>
            <w:tcW w:w="1638" w:type="dxa"/>
          </w:tcPr>
          <w:p w14:paraId="1ABF8082" w14:textId="77777777" w:rsidR="00647DC4" w:rsidRPr="00152AF1" w:rsidRDefault="00647DC4" w:rsidP="00152AF1">
            <w:pPr>
              <w:pStyle w:val="Default"/>
              <w:jc w:val="both"/>
              <w:rPr>
                <w:rFonts w:eastAsia="Times New Roman"/>
                <w:lang w:val="en-IN"/>
              </w:rPr>
            </w:pPr>
            <w:r w:rsidRPr="00152AF1">
              <w:rPr>
                <w:rFonts w:eastAsia="Times New Roman"/>
                <w:lang w:val="en-IN"/>
              </w:rPr>
              <w:t>Agricultural Land</w:t>
            </w:r>
          </w:p>
        </w:tc>
        <w:tc>
          <w:tcPr>
            <w:tcW w:w="2690" w:type="dxa"/>
          </w:tcPr>
          <w:p w14:paraId="3FB1C1F6" w14:textId="77777777" w:rsidR="00647DC4" w:rsidRPr="00152AF1" w:rsidRDefault="00647DC4" w:rsidP="00152AF1">
            <w:pPr>
              <w:pStyle w:val="Default"/>
              <w:jc w:val="both"/>
              <w:rPr>
                <w:rFonts w:eastAsia="Times New Roman"/>
                <w:lang w:val="en-IN"/>
              </w:rPr>
            </w:pPr>
            <w:r w:rsidRPr="00152AF1">
              <w:rPr>
                <w:rFonts w:eastAsia="Times New Roman"/>
                <w:lang w:val="en-IN"/>
              </w:rPr>
              <w:t>Pixel reflection of all light green in colours.</w:t>
            </w:r>
          </w:p>
        </w:tc>
        <w:tc>
          <w:tcPr>
            <w:tcW w:w="3118" w:type="dxa"/>
          </w:tcPr>
          <w:p w14:paraId="216ABFD4" w14:textId="77777777" w:rsidR="00647DC4" w:rsidRPr="00152AF1" w:rsidRDefault="001242E6" w:rsidP="00152AF1">
            <w:pPr>
              <w:pStyle w:val="Default"/>
              <w:jc w:val="both"/>
              <w:rPr>
                <w:rFonts w:eastAsia="Times New Roman"/>
                <w:lang w:val="en-IN"/>
              </w:rPr>
            </w:pPr>
            <w:r w:rsidRPr="00152AF1">
              <w:rPr>
                <w:rFonts w:eastAsia="Times New Roman"/>
                <w:lang w:val="en-IN"/>
              </w:rPr>
              <w:t>L</w:t>
            </w:r>
            <w:r w:rsidR="00647DC4" w:rsidRPr="00152AF1">
              <w:rPr>
                <w:rFonts w:eastAsia="Times New Roman"/>
                <w:lang w:val="en-IN"/>
              </w:rPr>
              <w:t>and under crops, plantations etc.</w:t>
            </w:r>
          </w:p>
        </w:tc>
        <w:tc>
          <w:tcPr>
            <w:tcW w:w="992" w:type="dxa"/>
            <w:vAlign w:val="bottom"/>
          </w:tcPr>
          <w:p w14:paraId="174DEA1B"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523.22</w:t>
            </w:r>
          </w:p>
        </w:tc>
        <w:tc>
          <w:tcPr>
            <w:tcW w:w="788" w:type="dxa"/>
            <w:vAlign w:val="bottom"/>
          </w:tcPr>
          <w:p w14:paraId="231AC93B"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51.22</w:t>
            </w:r>
          </w:p>
        </w:tc>
      </w:tr>
      <w:tr w:rsidR="00647DC4" w:rsidRPr="00152AF1" w14:paraId="6D638963" w14:textId="77777777" w:rsidTr="00697C3E">
        <w:trPr>
          <w:trHeight w:val="458"/>
          <w:jc w:val="center"/>
        </w:trPr>
        <w:tc>
          <w:tcPr>
            <w:tcW w:w="1638" w:type="dxa"/>
          </w:tcPr>
          <w:p w14:paraId="72280C99" w14:textId="77777777" w:rsidR="00647DC4" w:rsidRPr="00152AF1" w:rsidRDefault="00647DC4" w:rsidP="00152AF1">
            <w:pPr>
              <w:pStyle w:val="Default"/>
              <w:jc w:val="both"/>
            </w:pPr>
            <w:r w:rsidRPr="00152AF1">
              <w:t>Built-Up Land</w:t>
            </w:r>
          </w:p>
        </w:tc>
        <w:tc>
          <w:tcPr>
            <w:tcW w:w="2690" w:type="dxa"/>
          </w:tcPr>
          <w:p w14:paraId="05783F86" w14:textId="77777777" w:rsidR="00647DC4" w:rsidRPr="00152AF1" w:rsidRDefault="00647DC4" w:rsidP="00152AF1">
            <w:pPr>
              <w:spacing w:after="0" w:line="240" w:lineRule="auto"/>
              <w:jc w:val="both"/>
              <w:rPr>
                <w:rFonts w:ascii="Times New Roman" w:hAnsi="Times New Roman" w:cs="Times New Roman"/>
                <w:sz w:val="24"/>
                <w:szCs w:val="24"/>
              </w:rPr>
            </w:pPr>
            <w:r w:rsidRPr="00152AF1">
              <w:rPr>
                <w:rFonts w:ascii="Times New Roman" w:eastAsia="Times New Roman" w:hAnsi="Times New Roman" w:cs="Times New Roman"/>
                <w:lang w:val="en-IN"/>
              </w:rPr>
              <w:t>Those pixels</w:t>
            </w:r>
            <w:r w:rsidRPr="00152AF1">
              <w:rPr>
                <w:rFonts w:ascii="Times New Roman" w:hAnsi="Times New Roman" w:cs="Times New Roman"/>
                <w:sz w:val="24"/>
                <w:szCs w:val="24"/>
              </w:rPr>
              <w:t xml:space="preserve"> reflect light to dark red colour. </w:t>
            </w:r>
          </w:p>
        </w:tc>
        <w:tc>
          <w:tcPr>
            <w:tcW w:w="3118" w:type="dxa"/>
          </w:tcPr>
          <w:p w14:paraId="7129A78E" w14:textId="77777777" w:rsidR="00647DC4" w:rsidRPr="00152AF1" w:rsidRDefault="00647DC4" w:rsidP="00152AF1">
            <w:pPr>
              <w:autoSpaceDE w:val="0"/>
              <w:autoSpaceDN w:val="0"/>
              <w:adjustRightInd w:val="0"/>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t>Residential, commercial, industrial, transportation and other facilities</w:t>
            </w:r>
          </w:p>
        </w:tc>
        <w:tc>
          <w:tcPr>
            <w:tcW w:w="992" w:type="dxa"/>
            <w:vAlign w:val="bottom"/>
          </w:tcPr>
          <w:p w14:paraId="660DF569"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39.46</w:t>
            </w:r>
          </w:p>
        </w:tc>
        <w:tc>
          <w:tcPr>
            <w:tcW w:w="788" w:type="dxa"/>
            <w:vAlign w:val="bottom"/>
          </w:tcPr>
          <w:p w14:paraId="408C9CAE"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3.86</w:t>
            </w:r>
          </w:p>
        </w:tc>
      </w:tr>
      <w:tr w:rsidR="00647DC4" w:rsidRPr="00152AF1" w14:paraId="3158819B" w14:textId="77777777" w:rsidTr="00697C3E">
        <w:trPr>
          <w:trHeight w:val="512"/>
          <w:jc w:val="center"/>
        </w:trPr>
        <w:tc>
          <w:tcPr>
            <w:tcW w:w="1638" w:type="dxa"/>
          </w:tcPr>
          <w:p w14:paraId="1E9A946D" w14:textId="77777777" w:rsidR="00647DC4" w:rsidRPr="00152AF1" w:rsidRDefault="00647DC4" w:rsidP="00152AF1">
            <w:pPr>
              <w:pStyle w:val="Default"/>
              <w:jc w:val="both"/>
            </w:pPr>
            <w:r w:rsidRPr="00152AF1">
              <w:t>Barren Land</w:t>
            </w:r>
          </w:p>
        </w:tc>
        <w:tc>
          <w:tcPr>
            <w:tcW w:w="2690" w:type="dxa"/>
          </w:tcPr>
          <w:p w14:paraId="2B3CDE02" w14:textId="77777777" w:rsidR="00647DC4" w:rsidRPr="00152AF1" w:rsidRDefault="001242E6" w:rsidP="00152AF1">
            <w:pPr>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t>Pixel</w:t>
            </w:r>
            <w:r w:rsidR="00647DC4" w:rsidRPr="00152AF1">
              <w:rPr>
                <w:rFonts w:ascii="Times New Roman" w:hAnsi="Times New Roman" w:cs="Times New Roman"/>
                <w:sz w:val="24"/>
                <w:szCs w:val="24"/>
              </w:rPr>
              <w:t xml:space="preserve"> represents light brown colour</w:t>
            </w:r>
          </w:p>
        </w:tc>
        <w:tc>
          <w:tcPr>
            <w:tcW w:w="3118" w:type="dxa"/>
          </w:tcPr>
          <w:p w14:paraId="591DC658" w14:textId="77777777" w:rsidR="00647DC4" w:rsidRPr="00152AF1" w:rsidRDefault="00647DC4" w:rsidP="00152AF1">
            <w:pPr>
              <w:autoSpaceDE w:val="0"/>
              <w:autoSpaceDN w:val="0"/>
              <w:adjustRightInd w:val="0"/>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t xml:space="preserve">Areas with no vegetation </w:t>
            </w:r>
          </w:p>
        </w:tc>
        <w:tc>
          <w:tcPr>
            <w:tcW w:w="992" w:type="dxa"/>
            <w:vAlign w:val="bottom"/>
          </w:tcPr>
          <w:p w14:paraId="664F1314"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27.25</w:t>
            </w:r>
          </w:p>
        </w:tc>
        <w:tc>
          <w:tcPr>
            <w:tcW w:w="788" w:type="dxa"/>
            <w:vAlign w:val="bottom"/>
          </w:tcPr>
          <w:p w14:paraId="029BE2CD"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2.67</w:t>
            </w:r>
          </w:p>
        </w:tc>
      </w:tr>
      <w:tr w:rsidR="00647DC4" w:rsidRPr="00152AF1" w14:paraId="35BB4A4D" w14:textId="77777777" w:rsidTr="00345F78">
        <w:trPr>
          <w:trHeight w:val="441"/>
          <w:jc w:val="center"/>
        </w:trPr>
        <w:tc>
          <w:tcPr>
            <w:tcW w:w="1638" w:type="dxa"/>
          </w:tcPr>
          <w:p w14:paraId="2B70D474" w14:textId="77777777" w:rsidR="00647DC4" w:rsidRPr="00152AF1" w:rsidRDefault="00647DC4" w:rsidP="00152AF1">
            <w:pPr>
              <w:pStyle w:val="Default"/>
              <w:jc w:val="both"/>
            </w:pPr>
            <w:r w:rsidRPr="00152AF1">
              <w:t>River Bed</w:t>
            </w:r>
          </w:p>
        </w:tc>
        <w:tc>
          <w:tcPr>
            <w:tcW w:w="2690" w:type="dxa"/>
          </w:tcPr>
          <w:p w14:paraId="22933903" w14:textId="77777777" w:rsidR="00647DC4" w:rsidRPr="00152AF1" w:rsidRDefault="00647DC4" w:rsidP="00152AF1">
            <w:pPr>
              <w:pStyle w:val="Default"/>
              <w:jc w:val="both"/>
            </w:pPr>
            <w:r w:rsidRPr="00152AF1">
              <w:t>Pixel reflect</w:t>
            </w:r>
            <w:r w:rsidR="001242E6" w:rsidRPr="00152AF1">
              <w:t xml:space="preserve">s </w:t>
            </w:r>
            <w:r w:rsidRPr="00152AF1">
              <w:t xml:space="preserve">light to dark maroon colour. </w:t>
            </w:r>
          </w:p>
        </w:tc>
        <w:tc>
          <w:tcPr>
            <w:tcW w:w="3118" w:type="dxa"/>
          </w:tcPr>
          <w:p w14:paraId="04FEFDE3" w14:textId="77777777" w:rsidR="00647DC4" w:rsidRPr="00152AF1" w:rsidRDefault="00647DC4" w:rsidP="00152AF1">
            <w:pPr>
              <w:pStyle w:val="Default"/>
              <w:jc w:val="both"/>
            </w:pPr>
            <w:r w:rsidRPr="00152AF1">
              <w:t xml:space="preserve">This </w:t>
            </w:r>
            <w:r w:rsidR="001242E6" w:rsidRPr="00152AF1">
              <w:t>covers</w:t>
            </w:r>
            <w:r w:rsidRPr="00152AF1">
              <w:t xml:space="preserve"> natural course of river</w:t>
            </w:r>
            <w:r w:rsidR="001242E6" w:rsidRPr="00152AF1">
              <w:t xml:space="preserve"> </w:t>
            </w:r>
            <w:r w:rsidRPr="00152AF1">
              <w:t>bed</w:t>
            </w:r>
          </w:p>
        </w:tc>
        <w:tc>
          <w:tcPr>
            <w:tcW w:w="992" w:type="dxa"/>
            <w:vAlign w:val="bottom"/>
          </w:tcPr>
          <w:p w14:paraId="455EA01E"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3.24</w:t>
            </w:r>
          </w:p>
        </w:tc>
        <w:tc>
          <w:tcPr>
            <w:tcW w:w="788" w:type="dxa"/>
            <w:vAlign w:val="bottom"/>
          </w:tcPr>
          <w:p w14:paraId="5A3170A5" w14:textId="77777777"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0.32</w:t>
            </w:r>
          </w:p>
        </w:tc>
      </w:tr>
      <w:tr w:rsidR="00647DC4" w:rsidRPr="00152AF1" w14:paraId="7D247436" w14:textId="77777777" w:rsidTr="00697C3E">
        <w:trPr>
          <w:trHeight w:val="188"/>
          <w:jc w:val="center"/>
        </w:trPr>
        <w:tc>
          <w:tcPr>
            <w:tcW w:w="1638" w:type="dxa"/>
          </w:tcPr>
          <w:p w14:paraId="6D1E3613" w14:textId="77777777" w:rsidR="00647DC4" w:rsidRPr="00152AF1" w:rsidRDefault="00647DC4" w:rsidP="00152AF1">
            <w:pPr>
              <w:pStyle w:val="Default"/>
              <w:jc w:val="both"/>
            </w:pPr>
          </w:p>
        </w:tc>
        <w:tc>
          <w:tcPr>
            <w:tcW w:w="2690" w:type="dxa"/>
          </w:tcPr>
          <w:p w14:paraId="3B0D6965" w14:textId="77777777" w:rsidR="00647DC4" w:rsidRPr="00152AF1" w:rsidRDefault="00647DC4" w:rsidP="00152AF1">
            <w:pPr>
              <w:pStyle w:val="Default"/>
              <w:jc w:val="both"/>
            </w:pPr>
          </w:p>
        </w:tc>
        <w:tc>
          <w:tcPr>
            <w:tcW w:w="3118" w:type="dxa"/>
          </w:tcPr>
          <w:p w14:paraId="0C911027" w14:textId="77777777" w:rsidR="00647DC4" w:rsidRPr="00152AF1" w:rsidRDefault="00647DC4" w:rsidP="00152AF1">
            <w:pPr>
              <w:pStyle w:val="Default"/>
              <w:jc w:val="both"/>
            </w:pPr>
          </w:p>
        </w:tc>
        <w:tc>
          <w:tcPr>
            <w:tcW w:w="992" w:type="dxa"/>
            <w:vAlign w:val="bottom"/>
          </w:tcPr>
          <w:p w14:paraId="34254E15" w14:textId="6DE0B55F" w:rsidR="00647DC4" w:rsidRPr="00152AF1" w:rsidRDefault="00647DC4" w:rsidP="00152AF1">
            <w:pPr>
              <w:spacing w:after="0" w:line="240" w:lineRule="auto"/>
              <w:jc w:val="both"/>
              <w:rPr>
                <w:rFonts w:ascii="Times New Roman" w:eastAsia="Times New Roman" w:hAnsi="Times New Roman" w:cs="Times New Roman"/>
                <w:bCs/>
                <w:color w:val="000000"/>
                <w:sz w:val="24"/>
                <w:szCs w:val="24"/>
              </w:rPr>
            </w:pPr>
            <w:r w:rsidRPr="00152AF1">
              <w:rPr>
                <w:rFonts w:ascii="Times New Roman" w:eastAsia="Times New Roman" w:hAnsi="Times New Roman" w:cs="Times New Roman"/>
                <w:bCs/>
                <w:color w:val="000000"/>
                <w:sz w:val="24"/>
                <w:szCs w:val="24"/>
              </w:rPr>
              <w:t>1021.</w:t>
            </w:r>
            <w:r w:rsidR="00345F78">
              <w:rPr>
                <w:rFonts w:ascii="Times New Roman" w:eastAsia="Times New Roman" w:hAnsi="Times New Roman" w:cs="Times New Roman"/>
                <w:bCs/>
                <w:color w:val="000000"/>
                <w:sz w:val="24"/>
                <w:szCs w:val="24"/>
              </w:rPr>
              <w:t>6</w:t>
            </w:r>
          </w:p>
        </w:tc>
        <w:tc>
          <w:tcPr>
            <w:tcW w:w="788" w:type="dxa"/>
            <w:vAlign w:val="bottom"/>
          </w:tcPr>
          <w:p w14:paraId="16315206" w14:textId="4FF94BC3" w:rsidR="00647DC4" w:rsidRPr="00152AF1" w:rsidRDefault="00647DC4" w:rsidP="00152AF1">
            <w:pPr>
              <w:spacing w:after="0" w:line="240" w:lineRule="auto"/>
              <w:jc w:val="both"/>
              <w:rPr>
                <w:rFonts w:ascii="Times New Roman" w:eastAsia="Times New Roman" w:hAnsi="Times New Roman" w:cs="Times New Roman"/>
                <w:color w:val="000000"/>
                <w:sz w:val="24"/>
                <w:szCs w:val="24"/>
              </w:rPr>
            </w:pPr>
            <w:r w:rsidRPr="00152AF1">
              <w:rPr>
                <w:rFonts w:ascii="Times New Roman" w:eastAsia="Times New Roman" w:hAnsi="Times New Roman" w:cs="Times New Roman"/>
                <w:color w:val="000000"/>
                <w:sz w:val="24"/>
                <w:szCs w:val="24"/>
              </w:rPr>
              <w:t>100.0</w:t>
            </w:r>
          </w:p>
        </w:tc>
      </w:tr>
    </w:tbl>
    <w:p w14:paraId="393C35B7" w14:textId="77777777" w:rsidR="00697C3E" w:rsidRPr="00152AF1" w:rsidRDefault="00697C3E" w:rsidP="00345F78">
      <w:pPr>
        <w:autoSpaceDE w:val="0"/>
        <w:autoSpaceDN w:val="0"/>
        <w:adjustRightInd w:val="0"/>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lastRenderedPageBreak/>
        <w:t xml:space="preserve">LULC map of the study area </w:t>
      </w:r>
      <w:r w:rsidRPr="00152AF1">
        <w:rPr>
          <w:rFonts w:ascii="Times New Roman" w:eastAsia="Times New Roman" w:hAnsi="Times New Roman" w:cs="Times New Roman"/>
          <w:color w:val="000000"/>
          <w:sz w:val="24"/>
          <w:szCs w:val="24"/>
          <w:lang w:val="en-IN"/>
        </w:rPr>
        <w:t>for the year 2019 is shown</w:t>
      </w:r>
      <w:r w:rsidRPr="00152AF1">
        <w:rPr>
          <w:rFonts w:ascii="Times New Roman" w:hAnsi="Times New Roman" w:cs="Times New Roman"/>
          <w:sz w:val="24"/>
          <w:szCs w:val="24"/>
        </w:rPr>
        <w:t xml:space="preserve"> </w:t>
      </w:r>
      <w:r w:rsidRPr="00152AF1">
        <w:rPr>
          <w:rFonts w:ascii="Times New Roman" w:eastAsia="Times New Roman" w:hAnsi="Times New Roman" w:cs="Times New Roman"/>
          <w:color w:val="000000"/>
          <w:sz w:val="24"/>
          <w:szCs w:val="24"/>
          <w:lang w:val="en-IN"/>
        </w:rPr>
        <w:t xml:space="preserve">in Figure 1.  It is clear from </w:t>
      </w:r>
      <w:proofErr w:type="gramStart"/>
      <w:r w:rsidRPr="00152AF1">
        <w:rPr>
          <w:rFonts w:ascii="Times New Roman" w:eastAsia="Times New Roman" w:hAnsi="Times New Roman" w:cs="Times New Roman"/>
          <w:color w:val="000000"/>
          <w:sz w:val="24"/>
          <w:szCs w:val="24"/>
          <w:lang w:val="en-IN"/>
        </w:rPr>
        <w:t>the  Table</w:t>
      </w:r>
      <w:proofErr w:type="gramEnd"/>
      <w:r w:rsidRPr="00152AF1">
        <w:rPr>
          <w:rFonts w:ascii="Times New Roman" w:eastAsia="Times New Roman" w:hAnsi="Times New Roman" w:cs="Times New Roman"/>
          <w:color w:val="000000"/>
          <w:sz w:val="24"/>
          <w:szCs w:val="24"/>
          <w:lang w:val="en-IN"/>
        </w:rPr>
        <w:t xml:space="preserve"> 1 and Figure 1  that  water bodies covered 1.07 per cent  and mixed forest covered 40.8 per</w:t>
      </w:r>
      <w:r w:rsidRPr="00152AF1">
        <w:rPr>
          <w:rFonts w:ascii="Times New Roman" w:hAnsi="Times New Roman" w:cs="Times New Roman"/>
          <w:sz w:val="24"/>
          <w:szCs w:val="24"/>
        </w:rPr>
        <w:t xml:space="preserve"> cent.</w:t>
      </w:r>
    </w:p>
    <w:p w14:paraId="7A8B391E" w14:textId="77777777" w:rsidR="00647DC4" w:rsidRPr="00152AF1" w:rsidRDefault="006D7DED" w:rsidP="00345F78">
      <w:pPr>
        <w:autoSpaceDE w:val="0"/>
        <w:autoSpaceDN w:val="0"/>
        <w:adjustRightInd w:val="0"/>
        <w:spacing w:after="0" w:line="240" w:lineRule="auto"/>
        <w:jc w:val="both"/>
        <w:rPr>
          <w:rFonts w:ascii="Times New Roman" w:hAnsi="Times New Roman" w:cs="Times New Roman"/>
          <w:b/>
          <w:bCs/>
          <w:sz w:val="24"/>
          <w:szCs w:val="24"/>
        </w:rPr>
      </w:pPr>
      <w:r w:rsidRPr="00152AF1">
        <w:rPr>
          <w:rFonts w:ascii="Times New Roman" w:hAnsi="Times New Roman" w:cs="Times New Roman"/>
          <w:sz w:val="24"/>
          <w:szCs w:val="24"/>
        </w:rPr>
        <w:t>It could be observed that</w:t>
      </w:r>
      <w:r w:rsidR="00896958" w:rsidRPr="00152AF1">
        <w:rPr>
          <w:rFonts w:ascii="Times New Roman" w:hAnsi="Times New Roman" w:cs="Times New Roman"/>
          <w:sz w:val="24"/>
          <w:szCs w:val="24"/>
        </w:rPr>
        <w:t xml:space="preserve"> a</w:t>
      </w:r>
      <w:r w:rsidRPr="00152AF1">
        <w:rPr>
          <w:rFonts w:ascii="Times New Roman" w:hAnsi="Times New Roman" w:cs="Times New Roman"/>
          <w:sz w:val="24"/>
          <w:szCs w:val="24"/>
        </w:rPr>
        <w:t xml:space="preserve">gricultural </w:t>
      </w:r>
      <w:r w:rsidR="002E641D" w:rsidRPr="00152AF1">
        <w:rPr>
          <w:rFonts w:ascii="Times New Roman" w:hAnsi="Times New Roman" w:cs="Times New Roman"/>
          <w:sz w:val="24"/>
          <w:szCs w:val="24"/>
        </w:rPr>
        <w:t>land covered</w:t>
      </w:r>
      <w:r w:rsidR="00896958" w:rsidRPr="00152AF1">
        <w:rPr>
          <w:rFonts w:ascii="Times New Roman" w:hAnsi="Times New Roman" w:cs="Times New Roman"/>
          <w:sz w:val="24"/>
          <w:szCs w:val="24"/>
        </w:rPr>
        <w:t xml:space="preserve"> 51.22 per cent, Built-up land includes buildings, roads and tourist </w:t>
      </w:r>
      <w:r w:rsidR="002E641D" w:rsidRPr="00152AF1">
        <w:rPr>
          <w:rFonts w:ascii="Times New Roman" w:hAnsi="Times New Roman" w:cs="Times New Roman"/>
          <w:sz w:val="24"/>
          <w:szCs w:val="24"/>
        </w:rPr>
        <w:t>places covered</w:t>
      </w:r>
      <w:r w:rsidR="00896958" w:rsidRPr="00152AF1">
        <w:rPr>
          <w:rFonts w:ascii="Times New Roman" w:hAnsi="Times New Roman" w:cs="Times New Roman"/>
          <w:sz w:val="24"/>
          <w:szCs w:val="24"/>
        </w:rPr>
        <w:t xml:space="preserve"> 3.86 per cent</w:t>
      </w:r>
      <w:r w:rsidR="00EC3023" w:rsidRPr="00152AF1">
        <w:rPr>
          <w:rFonts w:ascii="Times New Roman" w:hAnsi="Times New Roman" w:cs="Times New Roman"/>
          <w:sz w:val="24"/>
          <w:szCs w:val="24"/>
        </w:rPr>
        <w:t xml:space="preserve"> and 2.67 percent of land is uncultivated.</w:t>
      </w:r>
      <w:r w:rsidR="00896958" w:rsidRPr="00152AF1">
        <w:rPr>
          <w:rFonts w:ascii="Times New Roman" w:hAnsi="Times New Roman" w:cs="Times New Roman"/>
          <w:sz w:val="24"/>
          <w:szCs w:val="24"/>
        </w:rPr>
        <w:t xml:space="preserve"> The river bed covers 0.32 per cent </w:t>
      </w:r>
      <w:r w:rsidR="00EC3023" w:rsidRPr="00152AF1">
        <w:rPr>
          <w:rFonts w:ascii="Times New Roman" w:hAnsi="Times New Roman" w:cs="Times New Roman"/>
          <w:sz w:val="24"/>
          <w:szCs w:val="24"/>
        </w:rPr>
        <w:t xml:space="preserve">of the area </w:t>
      </w:r>
      <w:r w:rsidR="00896958" w:rsidRPr="00152AF1">
        <w:rPr>
          <w:rFonts w:ascii="Times New Roman" w:hAnsi="Times New Roman" w:cs="Times New Roman"/>
          <w:sz w:val="24"/>
          <w:szCs w:val="24"/>
        </w:rPr>
        <w:t xml:space="preserve">which depends on rainfall and water utilization.  </w:t>
      </w:r>
      <w:r w:rsidR="00647DC4" w:rsidRPr="00152AF1">
        <w:rPr>
          <w:rFonts w:ascii="Times New Roman" w:hAnsi="Times New Roman" w:cs="Times New Roman"/>
          <w:noProof/>
        </w:rPr>
        <w:drawing>
          <wp:inline distT="0" distB="0" distL="0" distR="0" wp14:anchorId="7CA87A22" wp14:editId="3DEE87D0">
            <wp:extent cx="3666001" cy="2447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7231" cy="2475456"/>
                    </a:xfrm>
                    <a:prstGeom prst="rect">
                      <a:avLst/>
                    </a:prstGeom>
                    <a:noFill/>
                    <a:ln>
                      <a:noFill/>
                    </a:ln>
                  </pic:spPr>
                </pic:pic>
              </a:graphicData>
            </a:graphic>
          </wp:inline>
        </w:drawing>
      </w:r>
    </w:p>
    <w:p w14:paraId="4A1B3DB1" w14:textId="77777777" w:rsidR="00647DC4" w:rsidRPr="00152AF1" w:rsidRDefault="00CB4EE7" w:rsidP="00CB4EE7">
      <w:pPr>
        <w:autoSpaceDE w:val="0"/>
        <w:autoSpaceDN w:val="0"/>
        <w:adjustRightInd w:val="0"/>
        <w:spacing w:after="0" w:line="360" w:lineRule="auto"/>
        <w:rPr>
          <w:rFonts w:ascii="Times New Roman" w:hAnsi="Times New Roman" w:cs="Times New Roman"/>
          <w:sz w:val="20"/>
          <w:szCs w:val="20"/>
          <w:lang w:val="en-IN"/>
        </w:rPr>
      </w:pPr>
      <w:r>
        <w:rPr>
          <w:rFonts w:ascii="Times New Roman" w:hAnsi="Times New Roman" w:cs="Times New Roman"/>
          <w:b/>
          <w:bCs/>
          <w:sz w:val="20"/>
          <w:szCs w:val="20"/>
          <w:lang w:val="en-IN"/>
        </w:rPr>
        <w:t xml:space="preserve">       </w:t>
      </w:r>
      <w:r w:rsidR="00647DC4" w:rsidRPr="00152AF1">
        <w:rPr>
          <w:rFonts w:ascii="Times New Roman" w:hAnsi="Times New Roman" w:cs="Times New Roman"/>
          <w:b/>
          <w:bCs/>
          <w:sz w:val="20"/>
          <w:szCs w:val="20"/>
          <w:lang w:val="en-IN"/>
        </w:rPr>
        <w:t xml:space="preserve">Figure </w:t>
      </w:r>
      <w:r w:rsidR="00747252" w:rsidRPr="00152AF1">
        <w:rPr>
          <w:rFonts w:ascii="Times New Roman" w:hAnsi="Times New Roman" w:cs="Times New Roman"/>
          <w:b/>
          <w:bCs/>
          <w:sz w:val="20"/>
          <w:szCs w:val="20"/>
          <w:lang w:val="en-IN"/>
        </w:rPr>
        <w:t>1</w:t>
      </w:r>
      <w:r w:rsidR="00647DC4" w:rsidRPr="00152AF1">
        <w:rPr>
          <w:rFonts w:ascii="Times New Roman" w:hAnsi="Times New Roman" w:cs="Times New Roman"/>
          <w:sz w:val="20"/>
          <w:szCs w:val="20"/>
          <w:lang w:val="en-IN"/>
        </w:rPr>
        <w:t xml:space="preserve">. </w:t>
      </w:r>
      <w:r w:rsidR="00647DC4" w:rsidRPr="00152AF1">
        <w:rPr>
          <w:rFonts w:ascii="Times New Roman" w:hAnsi="Times New Roman" w:cs="Times New Roman"/>
          <w:b/>
          <w:bCs/>
          <w:sz w:val="20"/>
          <w:szCs w:val="20"/>
          <w:lang w:val="en-IN"/>
        </w:rPr>
        <w:t>LULC of the study area in the year 2019</w:t>
      </w:r>
    </w:p>
    <w:p w14:paraId="121A8AA4" w14:textId="39BA2FFD" w:rsidR="008010BF" w:rsidRDefault="00490036" w:rsidP="001A64D6">
      <w:pPr>
        <w:autoSpaceDE w:val="0"/>
        <w:autoSpaceDN w:val="0"/>
        <w:adjustRightInd w:val="0"/>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t xml:space="preserve">To analyze the nutrients of soil samples collected a </w:t>
      </w:r>
      <w:r w:rsidR="00FB0938" w:rsidRPr="00152AF1">
        <w:rPr>
          <w:rFonts w:ascii="Times New Roman" w:hAnsi="Times New Roman" w:cs="Times New Roman"/>
          <w:sz w:val="24"/>
          <w:szCs w:val="24"/>
        </w:rPr>
        <w:t>box plot</w:t>
      </w:r>
      <w:r w:rsidRPr="00152AF1">
        <w:rPr>
          <w:rFonts w:ascii="Times New Roman" w:hAnsi="Times New Roman" w:cs="Times New Roman"/>
          <w:sz w:val="24"/>
          <w:szCs w:val="24"/>
        </w:rPr>
        <w:t xml:space="preserve"> data analysis method </w:t>
      </w:r>
      <w:r w:rsidR="00FB0938" w:rsidRPr="00152AF1">
        <w:rPr>
          <w:rFonts w:ascii="Times New Roman" w:hAnsi="Times New Roman" w:cs="Times New Roman"/>
          <w:sz w:val="24"/>
          <w:szCs w:val="24"/>
        </w:rPr>
        <w:t>i.e.</w:t>
      </w:r>
      <w:r w:rsidRPr="00152AF1">
        <w:rPr>
          <w:rFonts w:ascii="Times New Roman" w:hAnsi="Times New Roman" w:cs="Times New Roman"/>
          <w:sz w:val="24"/>
          <w:szCs w:val="24"/>
        </w:rPr>
        <w:t xml:space="preserve">, box and whisker plot method is used.  With the use of </w:t>
      </w:r>
      <w:r w:rsidR="00FB0938" w:rsidRPr="00152AF1">
        <w:rPr>
          <w:rFonts w:ascii="Times New Roman" w:hAnsi="Times New Roman" w:cs="Times New Roman"/>
          <w:sz w:val="24"/>
          <w:szCs w:val="24"/>
        </w:rPr>
        <w:t>box plot</w:t>
      </w:r>
      <w:r w:rsidRPr="00152AF1">
        <w:rPr>
          <w:rFonts w:ascii="Times New Roman" w:hAnsi="Times New Roman" w:cs="Times New Roman"/>
          <w:sz w:val="24"/>
          <w:szCs w:val="24"/>
        </w:rPr>
        <w:t xml:space="preserve">, it is possible </w:t>
      </w:r>
      <w:r w:rsidR="00FB0938" w:rsidRPr="00152AF1">
        <w:rPr>
          <w:rFonts w:ascii="Times New Roman" w:hAnsi="Times New Roman" w:cs="Times New Roman"/>
          <w:sz w:val="24"/>
          <w:szCs w:val="24"/>
        </w:rPr>
        <w:t>to compare</w:t>
      </w:r>
      <w:r w:rsidRPr="00152AF1">
        <w:rPr>
          <w:rFonts w:ascii="Times New Roman" w:hAnsi="Times New Roman" w:cs="Times New Roman"/>
          <w:sz w:val="24"/>
          <w:szCs w:val="24"/>
        </w:rPr>
        <w:t xml:space="preserve"> the different datasets.</w:t>
      </w:r>
      <w:r w:rsidR="006C5D79" w:rsidRPr="00152AF1">
        <w:rPr>
          <w:rFonts w:ascii="Times New Roman" w:hAnsi="Times New Roman" w:cs="Times New Roman"/>
          <w:sz w:val="24"/>
          <w:szCs w:val="24"/>
        </w:rPr>
        <w:t xml:space="preserve"> Figure 3 shows </w:t>
      </w:r>
      <w:r w:rsidR="00345F78" w:rsidRPr="00152AF1">
        <w:rPr>
          <w:rFonts w:ascii="Times New Roman" w:hAnsi="Times New Roman" w:cs="Times New Roman"/>
          <w:sz w:val="24"/>
          <w:szCs w:val="24"/>
        </w:rPr>
        <w:t>the pH</w:t>
      </w:r>
      <w:r w:rsidR="006C5D79" w:rsidRPr="00152AF1">
        <w:rPr>
          <w:rFonts w:ascii="Times New Roman" w:hAnsi="Times New Roman" w:cs="Times New Roman"/>
          <w:sz w:val="24"/>
          <w:szCs w:val="24"/>
        </w:rPr>
        <w:t xml:space="preserve"> values of the </w:t>
      </w:r>
      <w:r w:rsidR="00345F78" w:rsidRPr="00152AF1">
        <w:rPr>
          <w:rFonts w:ascii="Times New Roman" w:hAnsi="Times New Roman" w:cs="Times New Roman"/>
          <w:sz w:val="24"/>
          <w:szCs w:val="24"/>
        </w:rPr>
        <w:t>different land</w:t>
      </w:r>
      <w:r w:rsidR="006C5D79" w:rsidRPr="00152AF1">
        <w:rPr>
          <w:rFonts w:ascii="Times New Roman" w:hAnsi="Times New Roman" w:cs="Times New Roman"/>
          <w:sz w:val="24"/>
          <w:szCs w:val="24"/>
        </w:rPr>
        <w:t xml:space="preserve"> uses which varied significantly from</w:t>
      </w:r>
      <w:r w:rsidR="001A64D6" w:rsidRPr="00152AF1">
        <w:rPr>
          <w:rFonts w:ascii="Times New Roman" w:hAnsi="Times New Roman" w:cs="Times New Roman"/>
          <w:sz w:val="24"/>
          <w:szCs w:val="24"/>
        </w:rPr>
        <w:t xml:space="preserve"> 6.63</w:t>
      </w:r>
      <w:r w:rsidR="006C5D79" w:rsidRPr="00152AF1">
        <w:rPr>
          <w:rFonts w:ascii="Times New Roman" w:hAnsi="Times New Roman" w:cs="Times New Roman"/>
          <w:sz w:val="24"/>
          <w:szCs w:val="24"/>
        </w:rPr>
        <w:t xml:space="preserve"> to </w:t>
      </w:r>
      <w:r w:rsidR="001A64D6" w:rsidRPr="00152AF1">
        <w:rPr>
          <w:rFonts w:ascii="Times New Roman" w:hAnsi="Times New Roman" w:cs="Times New Roman"/>
          <w:sz w:val="24"/>
          <w:szCs w:val="24"/>
        </w:rPr>
        <w:t>3.98. it shows that the soil of the study area is acidic type.</w:t>
      </w:r>
    </w:p>
    <w:p w14:paraId="36CFBCC0" w14:textId="06944BE0" w:rsidR="00F35D53" w:rsidRPr="00152AF1" w:rsidRDefault="00F35D53" w:rsidP="001A64D6">
      <w:pPr>
        <w:autoSpaceDE w:val="0"/>
        <w:autoSpaceDN w:val="0"/>
        <w:adjustRightInd w:val="0"/>
        <w:spacing w:after="0" w:line="240" w:lineRule="auto"/>
        <w:jc w:val="both"/>
        <w:rPr>
          <w:rFonts w:ascii="Times New Roman" w:hAnsi="Times New Roman" w:cs="Times New Roman"/>
          <w:i/>
          <w:iCs/>
          <w:sz w:val="24"/>
          <w:szCs w:val="24"/>
        </w:rPr>
      </w:pPr>
      <w:r>
        <w:rPr>
          <w:noProof/>
        </w:rPr>
        <mc:AlternateContent>
          <mc:Choice Requires="cx1">
            <w:drawing>
              <wp:inline distT="0" distB="0" distL="0" distR="0" wp14:anchorId="213A8B67" wp14:editId="74903D8E">
                <wp:extent cx="2867025" cy="2343150"/>
                <wp:effectExtent l="0" t="0" r="9525" b="0"/>
                <wp:docPr id="1" name="Chart 1">
                  <a:extLst xmlns:a="http://schemas.openxmlformats.org/drawingml/2006/main">
                    <a:ext uri="{FF2B5EF4-FFF2-40B4-BE49-F238E27FC236}">
                      <a16:creationId xmlns:a16="http://schemas.microsoft.com/office/drawing/2014/main" id="{53F3AD6D-2037-4D5C-8412-77DB92E4634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213A8B67" wp14:editId="74903D8E">
                <wp:extent cx="2867025" cy="2343150"/>
                <wp:effectExtent l="0" t="0" r="9525" b="0"/>
                <wp:docPr id="1" name="Chart 1">
                  <a:extLst xmlns:a="http://schemas.openxmlformats.org/drawingml/2006/main">
                    <a:ext uri="{FF2B5EF4-FFF2-40B4-BE49-F238E27FC236}">
                      <a16:creationId xmlns:a16="http://schemas.microsoft.com/office/drawing/2014/main" id="{53F3AD6D-2037-4D5C-8412-77DB92E4634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53F3AD6D-2037-4D5C-8412-77DB92E4634F}"/>
                            </a:ext>
                          </a:extLst>
                        </pic:cNvPr>
                        <pic:cNvPicPr>
                          <a:picLocks noGrp="1" noRot="1" noChangeAspect="1" noMove="1" noResize="1" noEditPoints="1" noAdjustHandles="1" noChangeArrowheads="1" noChangeShapeType="1"/>
                        </pic:cNvPicPr>
                      </pic:nvPicPr>
                      <pic:blipFill>
                        <a:blip r:embed="rId10"/>
                        <a:stretch>
                          <a:fillRect/>
                        </a:stretch>
                      </pic:blipFill>
                      <pic:spPr>
                        <a:xfrm>
                          <a:off x="0" y="0"/>
                          <a:ext cx="2867025" cy="2343150"/>
                        </a:xfrm>
                        <a:prstGeom prst="rect">
                          <a:avLst/>
                        </a:prstGeom>
                      </pic:spPr>
                    </pic:pic>
                  </a:graphicData>
                </a:graphic>
              </wp:inline>
            </w:drawing>
          </mc:Fallback>
        </mc:AlternateContent>
      </w:r>
      <w:r w:rsidRPr="00F35D53">
        <w:rPr>
          <w:noProof/>
        </w:rPr>
        <w:t xml:space="preserve"> </w:t>
      </w:r>
      <w:r w:rsidR="0093532E">
        <w:rPr>
          <w:noProof/>
        </w:rPr>
        <mc:AlternateContent>
          <mc:Choice Requires="cx1">
            <w:drawing>
              <wp:inline distT="0" distB="0" distL="0" distR="0" wp14:anchorId="022F922B" wp14:editId="696EF01A">
                <wp:extent cx="3009900" cy="2343150"/>
                <wp:effectExtent l="0" t="0" r="0" b="0"/>
                <wp:docPr id="4" name="Chart 4">
                  <a:extLst xmlns:a="http://schemas.openxmlformats.org/drawingml/2006/main">
                    <a:ext uri="{FF2B5EF4-FFF2-40B4-BE49-F238E27FC236}">
                      <a16:creationId xmlns:a16="http://schemas.microsoft.com/office/drawing/2014/main" id="{E7BEB7D1-8160-4A30-BDDC-6D8671B1E1B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022F922B" wp14:editId="696EF01A">
                <wp:extent cx="3009900" cy="2343150"/>
                <wp:effectExtent l="0" t="0" r="0" b="0"/>
                <wp:docPr id="4" name="Chart 4">
                  <a:extLst xmlns:a="http://schemas.openxmlformats.org/drawingml/2006/main">
                    <a:ext uri="{FF2B5EF4-FFF2-40B4-BE49-F238E27FC236}">
                      <a16:creationId xmlns:a16="http://schemas.microsoft.com/office/drawing/2014/main" id="{E7BEB7D1-8160-4A30-BDDC-6D8671B1E1B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E7BEB7D1-8160-4A30-BDDC-6D8671B1E1BA}"/>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3009900" cy="2343150"/>
                        </a:xfrm>
                        <a:prstGeom prst="rect">
                          <a:avLst/>
                        </a:prstGeom>
                      </pic:spPr>
                    </pic:pic>
                  </a:graphicData>
                </a:graphic>
              </wp:inline>
            </w:drawing>
          </mc:Fallback>
        </mc:AlternateContent>
      </w:r>
    </w:p>
    <w:p w14:paraId="1F45792A" w14:textId="270E53E4" w:rsidR="001B5095" w:rsidRPr="00152AF1" w:rsidRDefault="001B5095" w:rsidP="001B5095">
      <w:pPr>
        <w:autoSpaceDE w:val="0"/>
        <w:autoSpaceDN w:val="0"/>
        <w:adjustRightInd w:val="0"/>
        <w:spacing w:after="0" w:line="240" w:lineRule="auto"/>
        <w:rPr>
          <w:rFonts w:ascii="Times New Roman" w:hAnsi="Times New Roman" w:cs="Times New Roman"/>
          <w:b/>
          <w:iCs/>
          <w:sz w:val="24"/>
          <w:szCs w:val="24"/>
        </w:rPr>
      </w:pPr>
    </w:p>
    <w:p w14:paraId="474613F4" w14:textId="5BB7AE85" w:rsidR="00000374" w:rsidRPr="00152AF1" w:rsidRDefault="00EB0A9F" w:rsidP="00CB4EE7">
      <w:pPr>
        <w:autoSpaceDE w:val="0"/>
        <w:autoSpaceDN w:val="0"/>
        <w:adjustRightInd w:val="0"/>
        <w:spacing w:line="240" w:lineRule="auto"/>
        <w:rPr>
          <w:rFonts w:ascii="Times New Roman" w:hAnsi="Times New Roman" w:cs="Times New Roman"/>
          <w:b/>
          <w:sz w:val="20"/>
          <w:szCs w:val="20"/>
        </w:rPr>
      </w:pPr>
      <w:r w:rsidRPr="00152AF1">
        <w:rPr>
          <w:rFonts w:ascii="Times New Roman" w:hAnsi="Times New Roman" w:cs="Times New Roman"/>
          <w:b/>
          <w:iCs/>
          <w:sz w:val="20"/>
          <w:szCs w:val="20"/>
        </w:rPr>
        <w:t xml:space="preserve">Figure 3 </w:t>
      </w:r>
      <w:r w:rsidR="00490036" w:rsidRPr="00152AF1">
        <w:rPr>
          <w:rFonts w:ascii="Times New Roman" w:hAnsi="Times New Roman" w:cs="Times New Roman"/>
          <w:b/>
          <w:iCs/>
          <w:sz w:val="20"/>
          <w:szCs w:val="20"/>
        </w:rPr>
        <w:t xml:space="preserve">   </w:t>
      </w:r>
      <w:r w:rsidRPr="00152AF1">
        <w:rPr>
          <w:rFonts w:ascii="Times New Roman" w:hAnsi="Times New Roman" w:cs="Times New Roman"/>
          <w:b/>
          <w:sz w:val="20"/>
          <w:szCs w:val="20"/>
        </w:rPr>
        <w:t xml:space="preserve">Soil pH </w:t>
      </w:r>
      <w:r w:rsidR="00000374" w:rsidRPr="00152AF1">
        <w:rPr>
          <w:rFonts w:ascii="Times New Roman" w:hAnsi="Times New Roman" w:cs="Times New Roman"/>
          <w:b/>
          <w:sz w:val="20"/>
          <w:szCs w:val="20"/>
        </w:rPr>
        <w:t>for different LULC</w:t>
      </w:r>
      <w:r w:rsidR="001B5095" w:rsidRPr="00152AF1">
        <w:rPr>
          <w:rFonts w:ascii="Times New Roman" w:hAnsi="Times New Roman" w:cs="Times New Roman"/>
          <w:b/>
          <w:iCs/>
          <w:sz w:val="20"/>
          <w:szCs w:val="20"/>
        </w:rPr>
        <w:t xml:space="preserve">                               Figure 3    </w:t>
      </w:r>
      <w:r w:rsidR="001B5095" w:rsidRPr="00152AF1">
        <w:rPr>
          <w:rFonts w:ascii="Times New Roman" w:hAnsi="Times New Roman" w:cs="Times New Roman"/>
          <w:b/>
          <w:sz w:val="20"/>
          <w:szCs w:val="20"/>
        </w:rPr>
        <w:t xml:space="preserve">Organic </w:t>
      </w:r>
      <w:r w:rsidR="00345F78" w:rsidRPr="00152AF1">
        <w:rPr>
          <w:rFonts w:ascii="Times New Roman" w:hAnsi="Times New Roman" w:cs="Times New Roman"/>
          <w:b/>
          <w:sz w:val="20"/>
          <w:szCs w:val="20"/>
        </w:rPr>
        <w:t>Carbon for</w:t>
      </w:r>
      <w:r w:rsidR="001B5095" w:rsidRPr="00152AF1">
        <w:rPr>
          <w:rFonts w:ascii="Times New Roman" w:hAnsi="Times New Roman" w:cs="Times New Roman"/>
          <w:b/>
          <w:sz w:val="20"/>
          <w:szCs w:val="20"/>
        </w:rPr>
        <w:t xml:space="preserve"> different LULC</w:t>
      </w:r>
      <w:r w:rsidR="001B5095" w:rsidRPr="00152AF1">
        <w:rPr>
          <w:rFonts w:ascii="Times New Roman" w:hAnsi="Times New Roman" w:cs="Times New Roman"/>
          <w:b/>
          <w:iCs/>
          <w:sz w:val="20"/>
          <w:szCs w:val="20"/>
        </w:rPr>
        <w:t xml:space="preserve">    </w:t>
      </w:r>
    </w:p>
    <w:p w14:paraId="66784D5B" w14:textId="5F80F9BC" w:rsidR="008010BF" w:rsidRPr="009A5EF6" w:rsidRDefault="00602789" w:rsidP="009A5EF6">
      <w:pPr>
        <w:autoSpaceDE w:val="0"/>
        <w:autoSpaceDN w:val="0"/>
        <w:adjustRightInd w:val="0"/>
        <w:spacing w:after="0" w:line="240" w:lineRule="auto"/>
        <w:jc w:val="both"/>
        <w:rPr>
          <w:rFonts w:ascii="Times New Roman" w:hAnsi="Times New Roman" w:cs="Times New Roman"/>
          <w:iCs/>
          <w:sz w:val="24"/>
          <w:szCs w:val="24"/>
        </w:rPr>
      </w:pPr>
      <w:r w:rsidRPr="009A5EF6">
        <w:rPr>
          <w:rFonts w:ascii="Times New Roman" w:hAnsi="Times New Roman" w:cs="Times New Roman"/>
          <w:sz w:val="24"/>
          <w:szCs w:val="24"/>
        </w:rPr>
        <w:t>The soil P</w:t>
      </w:r>
      <w:r w:rsidRPr="009A5EF6">
        <w:rPr>
          <w:rFonts w:ascii="Times New Roman" w:hAnsi="Times New Roman" w:cs="Times New Roman"/>
          <w:sz w:val="24"/>
          <w:szCs w:val="24"/>
          <w:vertAlign w:val="superscript"/>
        </w:rPr>
        <w:t>H</w:t>
      </w:r>
      <w:r w:rsidRPr="009A5EF6">
        <w:rPr>
          <w:rFonts w:ascii="Times New Roman" w:hAnsi="Times New Roman" w:cs="Times New Roman"/>
          <w:sz w:val="24"/>
          <w:szCs w:val="24"/>
        </w:rPr>
        <w:t xml:space="preserve"> is little higher in agricultural land than soils of other LULC classification type. </w:t>
      </w:r>
      <w:r w:rsidR="00EB0A9F" w:rsidRPr="009A5EF6">
        <w:rPr>
          <w:rFonts w:ascii="Times New Roman" w:hAnsi="Times New Roman" w:cs="Times New Roman"/>
          <w:sz w:val="24"/>
          <w:szCs w:val="24"/>
        </w:rPr>
        <w:t xml:space="preserve">Soil pH value was slightly higher for the </w:t>
      </w:r>
      <w:r w:rsidRPr="009A5EF6">
        <w:rPr>
          <w:rFonts w:ascii="Times New Roman" w:hAnsi="Times New Roman" w:cs="Times New Roman"/>
          <w:sz w:val="24"/>
          <w:szCs w:val="24"/>
        </w:rPr>
        <w:t>agricul</w:t>
      </w:r>
      <w:bookmarkStart w:id="1" w:name="_GoBack"/>
      <w:bookmarkEnd w:id="1"/>
      <w:r w:rsidRPr="009A5EF6">
        <w:rPr>
          <w:rFonts w:ascii="Times New Roman" w:hAnsi="Times New Roman" w:cs="Times New Roman"/>
          <w:sz w:val="24"/>
          <w:szCs w:val="24"/>
        </w:rPr>
        <w:t>tural land</w:t>
      </w:r>
      <w:r w:rsidR="00EB0A9F" w:rsidRPr="009A5EF6">
        <w:rPr>
          <w:rFonts w:ascii="Times New Roman" w:hAnsi="Times New Roman" w:cs="Times New Roman"/>
          <w:sz w:val="24"/>
          <w:szCs w:val="24"/>
        </w:rPr>
        <w:t xml:space="preserve"> as compared with that of the </w:t>
      </w:r>
      <w:r w:rsidRPr="009A5EF6">
        <w:rPr>
          <w:rFonts w:ascii="Times New Roman" w:hAnsi="Times New Roman" w:cs="Times New Roman"/>
          <w:sz w:val="24"/>
          <w:szCs w:val="24"/>
        </w:rPr>
        <w:t xml:space="preserve">barren land indicates utilization of fertilizers in the study </w:t>
      </w:r>
      <w:r w:rsidR="00285F99" w:rsidRPr="009A5EF6">
        <w:rPr>
          <w:rFonts w:ascii="Times New Roman" w:hAnsi="Times New Roman" w:cs="Times New Roman"/>
          <w:sz w:val="24"/>
          <w:szCs w:val="24"/>
        </w:rPr>
        <w:t>area, which</w:t>
      </w:r>
      <w:r w:rsidR="00234538" w:rsidRPr="009A5EF6">
        <w:rPr>
          <w:rFonts w:ascii="Times New Roman" w:hAnsi="Times New Roman" w:cs="Times New Roman"/>
          <w:sz w:val="24"/>
          <w:szCs w:val="24"/>
        </w:rPr>
        <w:t xml:space="preserve"> shows </w:t>
      </w:r>
      <w:r w:rsidR="00345F78" w:rsidRPr="009A5EF6">
        <w:rPr>
          <w:rFonts w:ascii="Times New Roman" w:hAnsi="Times New Roman" w:cs="Times New Roman"/>
          <w:sz w:val="24"/>
          <w:szCs w:val="24"/>
        </w:rPr>
        <w:t>that soil</w:t>
      </w:r>
      <w:r w:rsidRPr="009A5EF6">
        <w:rPr>
          <w:rFonts w:ascii="Times New Roman" w:hAnsi="Times New Roman" w:cs="Times New Roman"/>
          <w:sz w:val="24"/>
          <w:szCs w:val="24"/>
        </w:rPr>
        <w:t xml:space="preserve"> property will change due to land </w:t>
      </w:r>
      <w:r w:rsidR="00345F78" w:rsidRPr="009A5EF6">
        <w:rPr>
          <w:rFonts w:ascii="Times New Roman" w:hAnsi="Times New Roman" w:cs="Times New Roman"/>
          <w:sz w:val="24"/>
          <w:szCs w:val="24"/>
        </w:rPr>
        <w:t>use.</w:t>
      </w:r>
      <w:r w:rsidR="00EB0A9F" w:rsidRPr="009A5EF6">
        <w:rPr>
          <w:rFonts w:ascii="Times New Roman" w:hAnsi="Times New Roman" w:cs="Times New Roman"/>
          <w:sz w:val="24"/>
          <w:szCs w:val="24"/>
        </w:rPr>
        <w:t xml:space="preserve"> </w:t>
      </w:r>
      <w:r w:rsidR="00234538" w:rsidRPr="009A5EF6">
        <w:rPr>
          <w:rFonts w:ascii="Times New Roman" w:hAnsi="Times New Roman" w:cs="Times New Roman"/>
          <w:sz w:val="24"/>
          <w:szCs w:val="24"/>
        </w:rPr>
        <w:t>From Figure 4 it is clear that urbanization</w:t>
      </w:r>
      <w:r w:rsidR="00EB0A9F" w:rsidRPr="009A5EF6">
        <w:rPr>
          <w:rFonts w:ascii="Times New Roman" w:hAnsi="Times New Roman" w:cs="Times New Roman"/>
          <w:sz w:val="24"/>
          <w:szCs w:val="24"/>
        </w:rPr>
        <w:t xml:space="preserve"> </w:t>
      </w:r>
      <w:r w:rsidR="00345F78" w:rsidRPr="009A5EF6">
        <w:rPr>
          <w:rFonts w:ascii="Times New Roman" w:hAnsi="Times New Roman" w:cs="Times New Roman"/>
          <w:sz w:val="24"/>
          <w:szCs w:val="24"/>
        </w:rPr>
        <w:t>reduces OC.</w:t>
      </w:r>
      <w:r w:rsidR="00EB0A9F" w:rsidRPr="009A5EF6">
        <w:rPr>
          <w:rFonts w:ascii="Times New Roman" w:hAnsi="Times New Roman" w:cs="Times New Roman"/>
          <w:sz w:val="24"/>
          <w:szCs w:val="24"/>
        </w:rPr>
        <w:t xml:space="preserve"> Higher amounts of soil O</w:t>
      </w:r>
      <w:r w:rsidR="00234538" w:rsidRPr="009A5EF6">
        <w:rPr>
          <w:rFonts w:ascii="Times New Roman" w:hAnsi="Times New Roman" w:cs="Times New Roman"/>
          <w:sz w:val="24"/>
          <w:szCs w:val="24"/>
        </w:rPr>
        <w:t>C</w:t>
      </w:r>
      <w:r w:rsidR="00EB0A9F" w:rsidRPr="009A5EF6">
        <w:rPr>
          <w:rFonts w:ascii="Times New Roman" w:hAnsi="Times New Roman" w:cs="Times New Roman"/>
          <w:sz w:val="24"/>
          <w:szCs w:val="24"/>
        </w:rPr>
        <w:t xml:space="preserve"> were observed </w:t>
      </w:r>
      <w:r w:rsidR="00285F99" w:rsidRPr="009A5EF6">
        <w:rPr>
          <w:rFonts w:ascii="Times New Roman" w:hAnsi="Times New Roman" w:cs="Times New Roman"/>
          <w:sz w:val="24"/>
          <w:szCs w:val="24"/>
        </w:rPr>
        <w:t xml:space="preserve">in </w:t>
      </w:r>
      <w:r w:rsidR="00EB0A9F" w:rsidRPr="009A5EF6">
        <w:rPr>
          <w:rFonts w:ascii="Times New Roman" w:hAnsi="Times New Roman" w:cs="Times New Roman"/>
          <w:sz w:val="24"/>
          <w:szCs w:val="24"/>
        </w:rPr>
        <w:t xml:space="preserve"> </w:t>
      </w:r>
      <w:r w:rsidR="00285F99" w:rsidRPr="009A5EF6">
        <w:rPr>
          <w:rFonts w:ascii="Times New Roman" w:hAnsi="Times New Roman" w:cs="Times New Roman"/>
          <w:sz w:val="24"/>
          <w:szCs w:val="24"/>
        </w:rPr>
        <w:t xml:space="preserve"> mixed forest and barren land. </w:t>
      </w:r>
      <w:r w:rsidR="00EB0A9F" w:rsidRPr="009A5EF6">
        <w:rPr>
          <w:rFonts w:ascii="Times New Roman" w:hAnsi="Times New Roman" w:cs="Times New Roman"/>
          <w:sz w:val="24"/>
          <w:szCs w:val="24"/>
        </w:rPr>
        <w:t xml:space="preserve"> </w:t>
      </w:r>
    </w:p>
    <w:p w14:paraId="303C9478" w14:textId="352EC912" w:rsidR="00CB4EE7" w:rsidRDefault="0093532E" w:rsidP="00CB4EE7">
      <w:pPr>
        <w:rPr>
          <w:rFonts w:ascii="Times New Roman" w:hAnsi="Times New Roman" w:cs="Times New Roman"/>
          <w:noProof/>
        </w:rPr>
      </w:pPr>
      <w:r>
        <w:rPr>
          <w:noProof/>
        </w:rPr>
        <w:lastRenderedPageBreak/>
        <mc:AlternateContent>
          <mc:Choice Requires="cx1">
            <w:drawing>
              <wp:inline distT="0" distB="0" distL="0" distR="0" wp14:anchorId="439FA87C" wp14:editId="5F0F6B1F">
                <wp:extent cx="2914650" cy="2295525"/>
                <wp:effectExtent l="0" t="0" r="0" b="9525"/>
                <wp:docPr id="2" name="Chart 2">
                  <a:extLst xmlns:a="http://schemas.openxmlformats.org/drawingml/2006/main">
                    <a:ext uri="{FF2B5EF4-FFF2-40B4-BE49-F238E27FC236}">
                      <a16:creationId xmlns:a16="http://schemas.microsoft.com/office/drawing/2014/main" id="{ED8E0064-3BE0-4967-81DE-815844AAC9C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439FA87C" wp14:editId="5F0F6B1F">
                <wp:extent cx="2914650" cy="2295525"/>
                <wp:effectExtent l="0" t="0" r="0" b="9525"/>
                <wp:docPr id="2" name="Chart 2">
                  <a:extLst xmlns:a="http://schemas.openxmlformats.org/drawingml/2006/main">
                    <a:ext uri="{FF2B5EF4-FFF2-40B4-BE49-F238E27FC236}">
                      <a16:creationId xmlns:a16="http://schemas.microsoft.com/office/drawing/2014/main" id="{ED8E0064-3BE0-4967-81DE-815844AAC9C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ED8E0064-3BE0-4967-81DE-815844AAC9C6}"/>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2914650" cy="2295525"/>
                        </a:xfrm>
                        <a:prstGeom prst="rect">
                          <a:avLst/>
                        </a:prstGeom>
                      </pic:spPr>
                    </pic:pic>
                  </a:graphicData>
                </a:graphic>
              </wp:inline>
            </w:drawing>
          </mc:Fallback>
        </mc:AlternateContent>
      </w:r>
      <w:r w:rsidR="008D0DC5" w:rsidRPr="00152AF1">
        <w:rPr>
          <w:rFonts w:ascii="Times New Roman" w:hAnsi="Times New Roman" w:cs="Times New Roman"/>
          <w:noProof/>
        </w:rPr>
        <w:t xml:space="preserve"> </w:t>
      </w:r>
      <w:r>
        <w:rPr>
          <w:noProof/>
        </w:rPr>
        <mc:AlternateContent>
          <mc:Choice Requires="cx1">
            <w:drawing>
              <wp:inline distT="0" distB="0" distL="0" distR="0" wp14:anchorId="5EE47667" wp14:editId="646EB070">
                <wp:extent cx="2905125" cy="2305050"/>
                <wp:effectExtent l="0" t="0" r="9525" b="0"/>
                <wp:docPr id="5" name="Chart 5">
                  <a:extLst xmlns:a="http://schemas.openxmlformats.org/drawingml/2006/main">
                    <a:ext uri="{FF2B5EF4-FFF2-40B4-BE49-F238E27FC236}">
                      <a16:creationId xmlns:a16="http://schemas.microsoft.com/office/drawing/2014/main" id="{D08A06B8-4184-4D59-84CD-5AE2120953A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5EE47667" wp14:editId="646EB070">
                <wp:extent cx="2905125" cy="2305050"/>
                <wp:effectExtent l="0" t="0" r="9525" b="0"/>
                <wp:docPr id="5" name="Chart 5">
                  <a:extLst xmlns:a="http://schemas.openxmlformats.org/drawingml/2006/main">
                    <a:ext uri="{FF2B5EF4-FFF2-40B4-BE49-F238E27FC236}">
                      <a16:creationId xmlns:a16="http://schemas.microsoft.com/office/drawing/2014/main" id="{D08A06B8-4184-4D59-84CD-5AE2120953A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a:extLst>
                            <a:ext uri="{FF2B5EF4-FFF2-40B4-BE49-F238E27FC236}">
                              <a16:creationId xmlns:a16="http://schemas.microsoft.com/office/drawing/2014/main" id="{D08A06B8-4184-4D59-84CD-5AE2120953A5}"/>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2905125" cy="2305050"/>
                        </a:xfrm>
                        <a:prstGeom prst="rect">
                          <a:avLst/>
                        </a:prstGeom>
                      </pic:spPr>
                    </pic:pic>
                  </a:graphicData>
                </a:graphic>
              </wp:inline>
            </w:drawing>
          </mc:Fallback>
        </mc:AlternateContent>
      </w:r>
    </w:p>
    <w:p w14:paraId="1F189577" w14:textId="0B0E84F9" w:rsidR="008D0DC5" w:rsidRPr="00152AF1" w:rsidRDefault="001B5095" w:rsidP="00CB4EE7">
      <w:pPr>
        <w:rPr>
          <w:rFonts w:ascii="Times New Roman" w:hAnsi="Times New Roman" w:cs="Times New Roman"/>
          <w:b/>
          <w:sz w:val="20"/>
          <w:szCs w:val="20"/>
        </w:rPr>
      </w:pPr>
      <w:r w:rsidRPr="00152AF1">
        <w:rPr>
          <w:rFonts w:ascii="Times New Roman" w:hAnsi="Times New Roman" w:cs="Times New Roman"/>
          <w:b/>
          <w:iCs/>
          <w:sz w:val="20"/>
          <w:szCs w:val="20"/>
        </w:rPr>
        <w:t xml:space="preserve">Figure 4 </w:t>
      </w:r>
      <w:r w:rsidR="008D0DC5" w:rsidRPr="00152AF1">
        <w:rPr>
          <w:rFonts w:ascii="Times New Roman" w:hAnsi="Times New Roman" w:cs="Times New Roman"/>
          <w:b/>
          <w:sz w:val="20"/>
          <w:szCs w:val="20"/>
        </w:rPr>
        <w:t>EC</w:t>
      </w:r>
      <w:r w:rsidRPr="00152AF1">
        <w:rPr>
          <w:rFonts w:ascii="Times New Roman" w:hAnsi="Times New Roman" w:cs="Times New Roman"/>
          <w:b/>
          <w:sz w:val="20"/>
          <w:szCs w:val="20"/>
        </w:rPr>
        <w:t xml:space="preserve"> for different LULC</w:t>
      </w:r>
      <w:r w:rsidR="008D0DC5" w:rsidRPr="00152AF1">
        <w:rPr>
          <w:rFonts w:ascii="Times New Roman" w:hAnsi="Times New Roman" w:cs="Times New Roman"/>
          <w:b/>
          <w:iCs/>
          <w:sz w:val="20"/>
          <w:szCs w:val="20"/>
        </w:rPr>
        <w:t xml:space="preserve">                                     </w:t>
      </w:r>
      <w:r w:rsidR="00345F78">
        <w:rPr>
          <w:rFonts w:ascii="Times New Roman" w:hAnsi="Times New Roman" w:cs="Times New Roman"/>
          <w:b/>
          <w:iCs/>
          <w:sz w:val="20"/>
          <w:szCs w:val="20"/>
        </w:rPr>
        <w:t xml:space="preserve">           </w:t>
      </w:r>
      <w:r w:rsidR="008D0DC5" w:rsidRPr="00152AF1">
        <w:rPr>
          <w:rFonts w:ascii="Times New Roman" w:hAnsi="Times New Roman" w:cs="Times New Roman"/>
          <w:b/>
          <w:iCs/>
          <w:sz w:val="20"/>
          <w:szCs w:val="20"/>
        </w:rPr>
        <w:t xml:space="preserve">  Figure 5   </w:t>
      </w:r>
      <w:r w:rsidR="008D0DC5" w:rsidRPr="00152AF1">
        <w:rPr>
          <w:rFonts w:ascii="Times New Roman" w:hAnsi="Times New Roman" w:cs="Times New Roman"/>
          <w:b/>
          <w:sz w:val="20"/>
          <w:szCs w:val="20"/>
        </w:rPr>
        <w:t>Dry density for different LULC</w:t>
      </w:r>
    </w:p>
    <w:p w14:paraId="0D2AAFDB" w14:textId="67D2AC56" w:rsidR="004066A8" w:rsidRPr="00152AF1" w:rsidRDefault="00F1152C" w:rsidP="00EC275C">
      <w:pPr>
        <w:autoSpaceDE w:val="0"/>
        <w:autoSpaceDN w:val="0"/>
        <w:adjustRightInd w:val="0"/>
        <w:spacing w:line="240" w:lineRule="auto"/>
        <w:jc w:val="both"/>
        <w:rPr>
          <w:rFonts w:ascii="Times New Roman" w:hAnsi="Times New Roman" w:cs="Times New Roman"/>
          <w:sz w:val="24"/>
          <w:szCs w:val="24"/>
        </w:rPr>
      </w:pPr>
      <w:r w:rsidRPr="00152AF1">
        <w:rPr>
          <w:rFonts w:ascii="Times New Roman" w:hAnsi="Times New Roman" w:cs="Times New Roman"/>
          <w:sz w:val="24"/>
          <w:szCs w:val="24"/>
        </w:rPr>
        <w:t xml:space="preserve">The values of EC were significantly greater in the river bed soil and soil with vegetation. </w:t>
      </w:r>
      <w:r w:rsidR="00450632" w:rsidRPr="00152AF1">
        <w:rPr>
          <w:rFonts w:ascii="Times New Roman" w:hAnsi="Times New Roman" w:cs="Times New Roman"/>
          <w:sz w:val="24"/>
          <w:szCs w:val="24"/>
        </w:rPr>
        <w:t xml:space="preserve">It is clear from Figure 4 that </w:t>
      </w:r>
      <w:r w:rsidR="008D0DC5" w:rsidRPr="00152AF1">
        <w:rPr>
          <w:rFonts w:ascii="Times New Roman" w:hAnsi="Times New Roman" w:cs="Times New Roman"/>
          <w:sz w:val="24"/>
          <w:szCs w:val="24"/>
        </w:rPr>
        <w:t>Electrical Conductivity (</w:t>
      </w:r>
      <w:r w:rsidR="00450632" w:rsidRPr="00152AF1">
        <w:rPr>
          <w:rFonts w:ascii="Times New Roman" w:hAnsi="Times New Roman" w:cs="Times New Roman"/>
          <w:sz w:val="24"/>
          <w:szCs w:val="24"/>
        </w:rPr>
        <w:t>EC</w:t>
      </w:r>
      <w:r w:rsidR="008D0DC5" w:rsidRPr="00152AF1">
        <w:rPr>
          <w:rFonts w:ascii="Times New Roman" w:hAnsi="Times New Roman" w:cs="Times New Roman"/>
          <w:sz w:val="24"/>
          <w:szCs w:val="24"/>
        </w:rPr>
        <w:t>)</w:t>
      </w:r>
      <w:r w:rsidR="00450632" w:rsidRPr="00152AF1">
        <w:rPr>
          <w:rFonts w:ascii="Times New Roman" w:hAnsi="Times New Roman" w:cs="Times New Roman"/>
          <w:sz w:val="24"/>
          <w:szCs w:val="24"/>
        </w:rPr>
        <w:t xml:space="preserve"> of urban land and barren land decreases as compared to mixed forest and little higher in agricultural land. It shows that vegetation plays a role in change of EC. The EC at study site varies between 107.</w:t>
      </w:r>
      <w:r w:rsidR="00415029" w:rsidRPr="00152AF1">
        <w:rPr>
          <w:rFonts w:ascii="Times New Roman" w:hAnsi="Times New Roman" w:cs="Times New Roman"/>
          <w:sz w:val="24"/>
          <w:szCs w:val="24"/>
        </w:rPr>
        <w:t>2</w:t>
      </w:r>
      <w:r w:rsidR="00D5483C">
        <w:rPr>
          <w:rFonts w:ascii="Times New Roman" w:hAnsi="Times New Roman" w:cs="Times New Roman"/>
          <w:sz w:val="24"/>
          <w:szCs w:val="24"/>
        </w:rPr>
        <w:t>µs</w:t>
      </w:r>
      <w:r w:rsidR="00415029" w:rsidRPr="00152AF1">
        <w:rPr>
          <w:rFonts w:ascii="Times New Roman" w:hAnsi="Times New Roman" w:cs="Times New Roman"/>
          <w:sz w:val="24"/>
          <w:szCs w:val="24"/>
        </w:rPr>
        <w:t xml:space="preserve"> to maximum value of 947.5µs. The soil collected from river bed shows higher EC than other all types of soil. </w:t>
      </w:r>
      <w:r w:rsidR="008D0DC5" w:rsidRPr="00152AF1">
        <w:rPr>
          <w:rFonts w:ascii="Times New Roman" w:hAnsi="Times New Roman" w:cs="Times New Roman"/>
          <w:sz w:val="24"/>
          <w:szCs w:val="24"/>
        </w:rPr>
        <w:t xml:space="preserve">The land use </w:t>
      </w:r>
      <w:r w:rsidR="00747252" w:rsidRPr="00152AF1">
        <w:rPr>
          <w:rFonts w:ascii="Times New Roman" w:hAnsi="Times New Roman" w:cs="Times New Roman"/>
          <w:sz w:val="24"/>
          <w:szCs w:val="24"/>
        </w:rPr>
        <w:t>changes increases</w:t>
      </w:r>
      <w:r w:rsidR="008D0DC5" w:rsidRPr="00152AF1">
        <w:rPr>
          <w:rFonts w:ascii="Times New Roman" w:hAnsi="Times New Roman" w:cs="Times New Roman"/>
          <w:sz w:val="24"/>
          <w:szCs w:val="24"/>
        </w:rPr>
        <w:t xml:space="preserve"> the dry density of soil, which indicates the compaction of soil affects the moisture content and air voids present in the soil. The median of land use</w:t>
      </w:r>
      <w:r w:rsidR="00B97AB7">
        <w:rPr>
          <w:rFonts w:ascii="Times New Roman" w:hAnsi="Times New Roman" w:cs="Times New Roman"/>
          <w:sz w:val="24"/>
          <w:szCs w:val="24"/>
        </w:rPr>
        <w:t>s</w:t>
      </w:r>
      <w:r w:rsidR="008D0DC5" w:rsidRPr="00152AF1">
        <w:rPr>
          <w:rFonts w:ascii="Times New Roman" w:hAnsi="Times New Roman" w:cs="Times New Roman"/>
          <w:sz w:val="24"/>
          <w:szCs w:val="24"/>
        </w:rPr>
        <w:t xml:space="preserve"> shown in Figure 5 </w:t>
      </w:r>
      <w:r w:rsidR="00747252" w:rsidRPr="00152AF1">
        <w:rPr>
          <w:rFonts w:ascii="Times New Roman" w:hAnsi="Times New Roman" w:cs="Times New Roman"/>
          <w:sz w:val="24"/>
          <w:szCs w:val="24"/>
        </w:rPr>
        <w:t>indicates</w:t>
      </w:r>
      <w:r w:rsidR="008D0DC5" w:rsidRPr="00152AF1">
        <w:rPr>
          <w:rFonts w:ascii="Times New Roman" w:hAnsi="Times New Roman" w:cs="Times New Roman"/>
          <w:sz w:val="24"/>
          <w:szCs w:val="24"/>
        </w:rPr>
        <w:t xml:space="preserve"> that </w:t>
      </w:r>
      <w:r w:rsidR="00747252" w:rsidRPr="00152AF1">
        <w:rPr>
          <w:rFonts w:ascii="Times New Roman" w:hAnsi="Times New Roman" w:cs="Times New Roman"/>
          <w:sz w:val="24"/>
          <w:szCs w:val="24"/>
        </w:rPr>
        <w:t>density is less in forest land than other land use.</w:t>
      </w:r>
    </w:p>
    <w:p w14:paraId="39A90BD2" w14:textId="3925D502" w:rsidR="00000374" w:rsidRPr="00152AF1" w:rsidRDefault="0093532E" w:rsidP="00000374">
      <w:pPr>
        <w:rPr>
          <w:rFonts w:ascii="Times New Roman" w:hAnsi="Times New Roman" w:cs="Times New Roman"/>
        </w:rPr>
      </w:pPr>
      <w:r>
        <w:rPr>
          <w:noProof/>
        </w:rPr>
        <mc:AlternateContent>
          <mc:Choice Requires="cx1">
            <w:drawing>
              <wp:inline distT="0" distB="0" distL="0" distR="0" wp14:anchorId="75EBDCCE" wp14:editId="742AB9AA">
                <wp:extent cx="2914650" cy="2066925"/>
                <wp:effectExtent l="0" t="0" r="0" b="9525"/>
                <wp:docPr id="6" name="Chart 6">
                  <a:extLst xmlns:a="http://schemas.openxmlformats.org/drawingml/2006/main">
                    <a:ext uri="{FF2B5EF4-FFF2-40B4-BE49-F238E27FC236}">
                      <a16:creationId xmlns:a16="http://schemas.microsoft.com/office/drawing/2014/main" id="{FDBBBBA9-36C2-499B-8BAE-430646F7A1B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75EBDCCE" wp14:editId="742AB9AA">
                <wp:extent cx="2914650" cy="2066925"/>
                <wp:effectExtent l="0" t="0" r="0" b="9525"/>
                <wp:docPr id="6" name="Chart 6">
                  <a:extLst xmlns:a="http://schemas.openxmlformats.org/drawingml/2006/main">
                    <a:ext uri="{FF2B5EF4-FFF2-40B4-BE49-F238E27FC236}">
                      <a16:creationId xmlns:a16="http://schemas.microsoft.com/office/drawing/2014/main" id="{FDBBBBA9-36C2-499B-8BAE-430646F7A1B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FDBBBBA9-36C2-499B-8BAE-430646F7A1B9}"/>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2914650" cy="2066925"/>
                        </a:xfrm>
                        <a:prstGeom prst="rect">
                          <a:avLst/>
                        </a:prstGeom>
                      </pic:spPr>
                    </pic:pic>
                  </a:graphicData>
                </a:graphic>
              </wp:inline>
            </w:drawing>
          </mc:Fallback>
        </mc:AlternateContent>
      </w:r>
      <w:r w:rsidRPr="0093532E">
        <w:rPr>
          <w:noProof/>
        </w:rPr>
        <w:t xml:space="preserve"> </w:t>
      </w:r>
      <w:r>
        <w:rPr>
          <w:noProof/>
        </w:rPr>
        <mc:AlternateContent>
          <mc:Choice Requires="cx1">
            <w:drawing>
              <wp:inline distT="0" distB="0" distL="0" distR="0" wp14:anchorId="7B6987F0" wp14:editId="4249BEAA">
                <wp:extent cx="2819400" cy="2085975"/>
                <wp:effectExtent l="0" t="0" r="0" b="9525"/>
                <wp:docPr id="8" name="Chart 8">
                  <a:extLst xmlns:a="http://schemas.openxmlformats.org/drawingml/2006/main">
                    <a:ext uri="{FF2B5EF4-FFF2-40B4-BE49-F238E27FC236}">
                      <a16:creationId xmlns:a16="http://schemas.microsoft.com/office/drawing/2014/main" id="{71DAC8C0-6E83-4E0B-A0EE-E10EE8C1DC0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7B6987F0" wp14:editId="4249BEAA">
                <wp:extent cx="2819400" cy="2085975"/>
                <wp:effectExtent l="0" t="0" r="0" b="9525"/>
                <wp:docPr id="8" name="Chart 8">
                  <a:extLst xmlns:a="http://schemas.openxmlformats.org/drawingml/2006/main">
                    <a:ext uri="{FF2B5EF4-FFF2-40B4-BE49-F238E27FC236}">
                      <a16:creationId xmlns:a16="http://schemas.microsoft.com/office/drawing/2014/main" id="{71DAC8C0-6E83-4E0B-A0EE-E10EE8C1DC0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a:extLst>
                            <a:ext uri="{FF2B5EF4-FFF2-40B4-BE49-F238E27FC236}">
                              <a16:creationId xmlns:a16="http://schemas.microsoft.com/office/drawing/2014/main" id="{71DAC8C0-6E83-4E0B-A0EE-E10EE8C1DC0F}"/>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2819400" cy="2085975"/>
                        </a:xfrm>
                        <a:prstGeom prst="rect">
                          <a:avLst/>
                        </a:prstGeom>
                      </pic:spPr>
                    </pic:pic>
                  </a:graphicData>
                </a:graphic>
              </wp:inline>
            </w:drawing>
          </mc:Fallback>
        </mc:AlternateContent>
      </w:r>
    </w:p>
    <w:p w14:paraId="25375806" w14:textId="4E61B817" w:rsidR="00747252" w:rsidRPr="00152AF1" w:rsidRDefault="00345F78" w:rsidP="00747252">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iCs/>
          <w:sz w:val="20"/>
          <w:szCs w:val="20"/>
        </w:rPr>
        <w:t xml:space="preserve">   </w:t>
      </w:r>
      <w:r w:rsidR="00747252" w:rsidRPr="00152AF1">
        <w:rPr>
          <w:rFonts w:ascii="Times New Roman" w:hAnsi="Times New Roman" w:cs="Times New Roman"/>
          <w:b/>
          <w:iCs/>
          <w:sz w:val="20"/>
          <w:szCs w:val="20"/>
        </w:rPr>
        <w:t xml:space="preserve">Figure </w:t>
      </w:r>
      <w:r w:rsidR="008612CE" w:rsidRPr="00152AF1">
        <w:rPr>
          <w:rFonts w:ascii="Times New Roman" w:hAnsi="Times New Roman" w:cs="Times New Roman"/>
          <w:b/>
          <w:iCs/>
          <w:sz w:val="20"/>
          <w:szCs w:val="20"/>
        </w:rPr>
        <w:t>6</w:t>
      </w:r>
      <w:r w:rsidR="00747252" w:rsidRPr="00152AF1">
        <w:rPr>
          <w:rFonts w:ascii="Times New Roman" w:hAnsi="Times New Roman" w:cs="Times New Roman"/>
          <w:b/>
          <w:iCs/>
          <w:sz w:val="20"/>
          <w:szCs w:val="20"/>
        </w:rPr>
        <w:t xml:space="preserve"> </w:t>
      </w:r>
      <w:r>
        <w:rPr>
          <w:rFonts w:ascii="Times New Roman" w:hAnsi="Times New Roman" w:cs="Times New Roman"/>
          <w:b/>
          <w:iCs/>
          <w:sz w:val="20"/>
          <w:szCs w:val="20"/>
        </w:rPr>
        <w:t xml:space="preserve">   </w:t>
      </w:r>
      <w:r w:rsidRPr="00152AF1">
        <w:rPr>
          <w:rFonts w:ascii="Times New Roman" w:hAnsi="Times New Roman" w:cs="Times New Roman"/>
          <w:b/>
          <w:sz w:val="20"/>
          <w:szCs w:val="20"/>
        </w:rPr>
        <w:t>Nitrogen for</w:t>
      </w:r>
      <w:r w:rsidR="00747252" w:rsidRPr="00152AF1">
        <w:rPr>
          <w:rFonts w:ascii="Times New Roman" w:hAnsi="Times New Roman" w:cs="Times New Roman"/>
          <w:b/>
          <w:sz w:val="20"/>
          <w:szCs w:val="20"/>
        </w:rPr>
        <w:t xml:space="preserve"> different LULC</w:t>
      </w:r>
      <w:r w:rsidR="00747252" w:rsidRPr="00152AF1">
        <w:rPr>
          <w:rFonts w:ascii="Times New Roman" w:hAnsi="Times New Roman" w:cs="Times New Roman"/>
          <w:b/>
          <w:iCs/>
          <w:sz w:val="20"/>
          <w:szCs w:val="20"/>
        </w:rPr>
        <w:t xml:space="preserve">                               Figure </w:t>
      </w:r>
      <w:r w:rsidR="008612CE" w:rsidRPr="00152AF1">
        <w:rPr>
          <w:rFonts w:ascii="Times New Roman" w:hAnsi="Times New Roman" w:cs="Times New Roman"/>
          <w:b/>
          <w:iCs/>
          <w:sz w:val="20"/>
          <w:szCs w:val="20"/>
        </w:rPr>
        <w:t>7</w:t>
      </w:r>
      <w:r w:rsidR="00747252" w:rsidRPr="00152AF1">
        <w:rPr>
          <w:rFonts w:ascii="Times New Roman" w:hAnsi="Times New Roman" w:cs="Times New Roman"/>
          <w:b/>
          <w:iCs/>
          <w:sz w:val="20"/>
          <w:szCs w:val="20"/>
        </w:rPr>
        <w:t xml:space="preserve">   </w:t>
      </w:r>
      <w:r w:rsidR="00747252" w:rsidRPr="00152AF1">
        <w:rPr>
          <w:rFonts w:ascii="Times New Roman" w:hAnsi="Times New Roman" w:cs="Times New Roman"/>
          <w:b/>
          <w:sz w:val="20"/>
          <w:szCs w:val="20"/>
        </w:rPr>
        <w:t>Potassium for different LULC</w:t>
      </w:r>
    </w:p>
    <w:p w14:paraId="5738A4C3" w14:textId="77777777" w:rsidR="00747252" w:rsidRPr="00152AF1" w:rsidRDefault="00747252" w:rsidP="00747252">
      <w:pPr>
        <w:autoSpaceDE w:val="0"/>
        <w:autoSpaceDN w:val="0"/>
        <w:adjustRightInd w:val="0"/>
        <w:spacing w:after="0" w:line="240" w:lineRule="auto"/>
        <w:rPr>
          <w:rFonts w:ascii="Times New Roman" w:hAnsi="Times New Roman" w:cs="Times New Roman"/>
          <w:b/>
          <w:sz w:val="20"/>
          <w:szCs w:val="20"/>
        </w:rPr>
      </w:pPr>
    </w:p>
    <w:p w14:paraId="3315AABA" w14:textId="1DA27A0C" w:rsidR="008010BF" w:rsidRPr="00152AF1" w:rsidRDefault="008612CE" w:rsidP="00644121">
      <w:pPr>
        <w:autoSpaceDE w:val="0"/>
        <w:autoSpaceDN w:val="0"/>
        <w:adjustRightInd w:val="0"/>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t>Figure 6 indicates that t</w:t>
      </w:r>
      <w:r w:rsidR="00F1152C" w:rsidRPr="00152AF1">
        <w:rPr>
          <w:rFonts w:ascii="Times New Roman" w:hAnsi="Times New Roman" w:cs="Times New Roman"/>
          <w:sz w:val="24"/>
          <w:szCs w:val="24"/>
        </w:rPr>
        <w:t xml:space="preserve">he </w:t>
      </w:r>
      <w:r w:rsidRPr="00152AF1">
        <w:rPr>
          <w:rFonts w:ascii="Times New Roman" w:hAnsi="Times New Roman" w:cs="Times New Roman"/>
          <w:sz w:val="24"/>
          <w:szCs w:val="24"/>
        </w:rPr>
        <w:t>nitrogen</w:t>
      </w:r>
      <w:r w:rsidR="00F1152C" w:rsidRPr="00152AF1">
        <w:rPr>
          <w:rFonts w:ascii="Times New Roman" w:hAnsi="Times New Roman" w:cs="Times New Roman"/>
          <w:sz w:val="24"/>
          <w:szCs w:val="24"/>
        </w:rPr>
        <w:t xml:space="preserve"> content of the soil show</w:t>
      </w:r>
      <w:r w:rsidRPr="00152AF1">
        <w:rPr>
          <w:rFonts w:ascii="Times New Roman" w:hAnsi="Times New Roman" w:cs="Times New Roman"/>
          <w:sz w:val="24"/>
          <w:szCs w:val="24"/>
        </w:rPr>
        <w:t>s</w:t>
      </w:r>
      <w:r w:rsidR="00F1152C" w:rsidRPr="00152AF1">
        <w:rPr>
          <w:rFonts w:ascii="Times New Roman" w:hAnsi="Times New Roman" w:cs="Times New Roman"/>
          <w:sz w:val="24"/>
          <w:szCs w:val="24"/>
        </w:rPr>
        <w:t xml:space="preserve"> variation </w:t>
      </w:r>
      <w:r w:rsidRPr="00152AF1">
        <w:rPr>
          <w:rFonts w:ascii="Times New Roman" w:hAnsi="Times New Roman" w:cs="Times New Roman"/>
          <w:sz w:val="24"/>
          <w:szCs w:val="24"/>
        </w:rPr>
        <w:t xml:space="preserve">among the land use types. The nitrogen </w:t>
      </w:r>
      <w:r w:rsidR="00F1152C" w:rsidRPr="00152AF1">
        <w:rPr>
          <w:rFonts w:ascii="Times New Roman" w:hAnsi="Times New Roman" w:cs="Times New Roman"/>
          <w:sz w:val="24"/>
          <w:szCs w:val="24"/>
        </w:rPr>
        <w:t xml:space="preserve">decreased from forest to </w:t>
      </w:r>
      <w:r w:rsidRPr="00152AF1">
        <w:rPr>
          <w:rFonts w:ascii="Times New Roman" w:hAnsi="Times New Roman" w:cs="Times New Roman"/>
          <w:sz w:val="24"/>
          <w:szCs w:val="24"/>
        </w:rPr>
        <w:t xml:space="preserve">barren land and urban land in that order. The amount of nitrogen available in river bed and soils below the water bodies are </w:t>
      </w:r>
      <w:r w:rsidR="00477168" w:rsidRPr="00152AF1">
        <w:rPr>
          <w:rFonts w:ascii="Times New Roman" w:hAnsi="Times New Roman" w:cs="Times New Roman"/>
          <w:sz w:val="24"/>
          <w:szCs w:val="24"/>
        </w:rPr>
        <w:t xml:space="preserve">very </w:t>
      </w:r>
      <w:r w:rsidRPr="00152AF1">
        <w:rPr>
          <w:rFonts w:ascii="Times New Roman" w:hAnsi="Times New Roman" w:cs="Times New Roman"/>
          <w:sz w:val="24"/>
          <w:szCs w:val="24"/>
        </w:rPr>
        <w:t xml:space="preserve">less. </w:t>
      </w:r>
      <w:r w:rsidR="00477168" w:rsidRPr="00152AF1">
        <w:rPr>
          <w:rFonts w:ascii="Times New Roman" w:hAnsi="Times New Roman" w:cs="Times New Roman"/>
          <w:sz w:val="24"/>
          <w:szCs w:val="24"/>
        </w:rPr>
        <w:t xml:space="preserve">The available </w:t>
      </w:r>
      <w:r w:rsidR="00644121" w:rsidRPr="00152AF1">
        <w:rPr>
          <w:rFonts w:ascii="Times New Roman" w:hAnsi="Times New Roman" w:cs="Times New Roman"/>
          <w:sz w:val="24"/>
          <w:szCs w:val="24"/>
        </w:rPr>
        <w:t>potassium content</w:t>
      </w:r>
      <w:r w:rsidR="00477168" w:rsidRPr="00152AF1">
        <w:rPr>
          <w:rFonts w:ascii="Times New Roman" w:hAnsi="Times New Roman" w:cs="Times New Roman"/>
          <w:sz w:val="24"/>
          <w:szCs w:val="24"/>
        </w:rPr>
        <w:t xml:space="preserve"> ranged from 22.4 kg/</w:t>
      </w:r>
      <w:proofErr w:type="gramStart"/>
      <w:r w:rsidR="00477168" w:rsidRPr="00152AF1">
        <w:rPr>
          <w:rFonts w:ascii="Times New Roman" w:hAnsi="Times New Roman" w:cs="Times New Roman"/>
          <w:sz w:val="24"/>
          <w:szCs w:val="24"/>
        </w:rPr>
        <w:t>ha  to</w:t>
      </w:r>
      <w:proofErr w:type="gramEnd"/>
      <w:r w:rsidR="00477168" w:rsidRPr="00152AF1">
        <w:rPr>
          <w:rFonts w:ascii="Times New Roman" w:hAnsi="Times New Roman" w:cs="Times New Roman"/>
          <w:sz w:val="24"/>
          <w:szCs w:val="24"/>
        </w:rPr>
        <w:t xml:space="preserve"> 150.08kg/ha.</w:t>
      </w:r>
      <w:r w:rsidR="00644121" w:rsidRPr="00152AF1">
        <w:rPr>
          <w:rFonts w:ascii="Times New Roman" w:hAnsi="Times New Roman" w:cs="Times New Roman"/>
          <w:sz w:val="24"/>
          <w:szCs w:val="24"/>
        </w:rPr>
        <w:t xml:space="preserve"> Figure 7 indicates that there is no significant relation between different land uses. The median of all land </w:t>
      </w:r>
      <w:proofErr w:type="gramStart"/>
      <w:r w:rsidR="00644121" w:rsidRPr="00152AF1">
        <w:rPr>
          <w:rFonts w:ascii="Times New Roman" w:hAnsi="Times New Roman" w:cs="Times New Roman"/>
          <w:sz w:val="24"/>
          <w:szCs w:val="24"/>
        </w:rPr>
        <w:t>use</w:t>
      </w:r>
      <w:r w:rsidR="00B97AB7">
        <w:rPr>
          <w:rFonts w:ascii="Times New Roman" w:hAnsi="Times New Roman" w:cs="Times New Roman"/>
          <w:sz w:val="24"/>
          <w:szCs w:val="24"/>
        </w:rPr>
        <w:t xml:space="preserve"> </w:t>
      </w:r>
      <w:r w:rsidR="00644121" w:rsidRPr="00152AF1">
        <w:rPr>
          <w:rFonts w:ascii="Times New Roman" w:hAnsi="Times New Roman" w:cs="Times New Roman"/>
          <w:sz w:val="24"/>
          <w:szCs w:val="24"/>
        </w:rPr>
        <w:t xml:space="preserve"> indicates</w:t>
      </w:r>
      <w:proofErr w:type="gramEnd"/>
      <w:r w:rsidR="00644121" w:rsidRPr="00152AF1">
        <w:rPr>
          <w:rFonts w:ascii="Times New Roman" w:hAnsi="Times New Roman" w:cs="Times New Roman"/>
          <w:sz w:val="24"/>
          <w:szCs w:val="24"/>
        </w:rPr>
        <w:t xml:space="preserve"> that forest land is having higher potassium content compared to other land use except urban land. The potassium content of urban soil is little higher than forest land.</w:t>
      </w:r>
    </w:p>
    <w:p w14:paraId="61436BE6" w14:textId="70BFDD72" w:rsidR="008010BF" w:rsidRPr="00152AF1" w:rsidRDefault="00A53C44" w:rsidP="00A53C44">
      <w:pPr>
        <w:autoSpaceDE w:val="0"/>
        <w:autoSpaceDN w:val="0"/>
        <w:adjustRightInd w:val="0"/>
        <w:spacing w:before="120" w:after="120" w:line="360" w:lineRule="auto"/>
        <w:jc w:val="center"/>
        <w:rPr>
          <w:rFonts w:ascii="Times New Roman" w:hAnsi="Times New Roman" w:cs="Times New Roman"/>
          <w:i/>
          <w:iCs/>
          <w:sz w:val="24"/>
          <w:szCs w:val="24"/>
        </w:rPr>
      </w:pPr>
      <w:r w:rsidRPr="00152AF1">
        <w:rPr>
          <w:rFonts w:ascii="Times New Roman" w:hAnsi="Times New Roman" w:cs="Times New Roman"/>
          <w:i/>
          <w:iCs/>
          <w:sz w:val="24"/>
          <w:szCs w:val="24"/>
        </w:rPr>
        <w:lastRenderedPageBreak/>
        <w:t>VI CONCLUSIONS</w:t>
      </w:r>
    </w:p>
    <w:p w14:paraId="728F3796" w14:textId="7E51DFBD" w:rsidR="0007736B" w:rsidRPr="00152AF1" w:rsidRDefault="00E1631A" w:rsidP="00A53C44">
      <w:pPr>
        <w:autoSpaceDE w:val="0"/>
        <w:autoSpaceDN w:val="0"/>
        <w:adjustRightInd w:val="0"/>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t>Th</w:t>
      </w:r>
      <w:r w:rsidR="0007736B" w:rsidRPr="00152AF1">
        <w:rPr>
          <w:rFonts w:ascii="Times New Roman" w:hAnsi="Times New Roman" w:cs="Times New Roman"/>
          <w:sz w:val="24"/>
          <w:szCs w:val="24"/>
        </w:rPr>
        <w:t xml:space="preserve">e </w:t>
      </w:r>
      <w:r w:rsidR="00004C4A" w:rsidRPr="00152AF1">
        <w:rPr>
          <w:rFonts w:ascii="Times New Roman" w:hAnsi="Times New Roman" w:cs="Times New Roman"/>
          <w:sz w:val="24"/>
          <w:szCs w:val="24"/>
        </w:rPr>
        <w:t>present study</w:t>
      </w:r>
      <w:r w:rsidRPr="00152AF1">
        <w:rPr>
          <w:rFonts w:ascii="Times New Roman" w:hAnsi="Times New Roman" w:cs="Times New Roman"/>
          <w:sz w:val="24"/>
          <w:szCs w:val="24"/>
        </w:rPr>
        <w:t xml:space="preserve"> helps to identify how LULC change affects on soil properties. The study shows the </w:t>
      </w:r>
      <w:r w:rsidR="00B97AB7">
        <w:rPr>
          <w:rFonts w:ascii="Times New Roman" w:hAnsi="Times New Roman" w:cs="Times New Roman"/>
          <w:sz w:val="24"/>
          <w:szCs w:val="24"/>
        </w:rPr>
        <w:t xml:space="preserve">nearer value of </w:t>
      </w:r>
      <w:r w:rsidR="00B97AB7" w:rsidRPr="00152AF1">
        <w:rPr>
          <w:rFonts w:ascii="Times New Roman" w:hAnsi="Times New Roman" w:cs="Times New Roman"/>
          <w:sz w:val="24"/>
          <w:szCs w:val="24"/>
        </w:rPr>
        <w:t>soil</w:t>
      </w:r>
      <w:r w:rsidRPr="00152AF1">
        <w:rPr>
          <w:rFonts w:ascii="Times New Roman" w:hAnsi="Times New Roman" w:cs="Times New Roman"/>
          <w:sz w:val="24"/>
          <w:szCs w:val="24"/>
        </w:rPr>
        <w:t xml:space="preserve"> </w:t>
      </w:r>
      <w:r w:rsidRPr="00152AF1">
        <w:rPr>
          <w:rFonts w:ascii="Times New Roman" w:hAnsi="Times New Roman" w:cs="Times New Roman"/>
          <w:color w:val="000000"/>
          <w:sz w:val="24"/>
          <w:szCs w:val="24"/>
        </w:rPr>
        <w:t>properties of agricultural land and forest land of the study area</w:t>
      </w:r>
      <w:r w:rsidR="00B97AB7">
        <w:rPr>
          <w:rFonts w:ascii="Times New Roman" w:hAnsi="Times New Roman" w:cs="Times New Roman"/>
          <w:color w:val="000000"/>
          <w:sz w:val="24"/>
          <w:szCs w:val="24"/>
        </w:rPr>
        <w:t xml:space="preserve">, which </w:t>
      </w:r>
      <w:r w:rsidRPr="00152AF1">
        <w:rPr>
          <w:rFonts w:ascii="Times New Roman" w:hAnsi="Times New Roman" w:cs="Times New Roman"/>
          <w:color w:val="000000"/>
          <w:sz w:val="24"/>
          <w:szCs w:val="24"/>
        </w:rPr>
        <w:t>may be due to</w:t>
      </w:r>
      <w:r w:rsidR="0007736B" w:rsidRPr="00152AF1">
        <w:rPr>
          <w:rFonts w:ascii="Times New Roman" w:hAnsi="Times New Roman" w:cs="Times New Roman"/>
          <w:color w:val="000000"/>
          <w:sz w:val="24"/>
          <w:szCs w:val="24"/>
        </w:rPr>
        <w:t xml:space="preserve"> t</w:t>
      </w:r>
      <w:r w:rsidRPr="00152AF1">
        <w:rPr>
          <w:rFonts w:ascii="Times New Roman" w:hAnsi="Times New Roman" w:cs="Times New Roman"/>
          <w:color w:val="000000"/>
          <w:sz w:val="24"/>
          <w:szCs w:val="24"/>
        </w:rPr>
        <w:t>raditional farming</w:t>
      </w:r>
      <w:r w:rsidR="0007736B" w:rsidRPr="00152AF1">
        <w:rPr>
          <w:rFonts w:ascii="Times New Roman" w:hAnsi="Times New Roman" w:cs="Times New Roman"/>
          <w:color w:val="000000"/>
          <w:sz w:val="24"/>
          <w:szCs w:val="24"/>
        </w:rPr>
        <w:t xml:space="preserve">. </w:t>
      </w:r>
      <w:r w:rsidRPr="00152AF1">
        <w:rPr>
          <w:rFonts w:ascii="Times New Roman" w:hAnsi="Times New Roman" w:cs="Times New Roman"/>
          <w:color w:val="000000"/>
          <w:sz w:val="24"/>
          <w:szCs w:val="24"/>
        </w:rPr>
        <w:t xml:space="preserve"> The major </w:t>
      </w:r>
      <w:r w:rsidR="0007736B" w:rsidRPr="00152AF1">
        <w:rPr>
          <w:rFonts w:ascii="Times New Roman" w:hAnsi="Times New Roman" w:cs="Times New Roman"/>
          <w:color w:val="000000"/>
          <w:sz w:val="24"/>
          <w:szCs w:val="24"/>
        </w:rPr>
        <w:t xml:space="preserve">variations are observed </w:t>
      </w:r>
      <w:r w:rsidRPr="00152AF1">
        <w:rPr>
          <w:rFonts w:ascii="Times New Roman" w:hAnsi="Times New Roman" w:cs="Times New Roman"/>
          <w:color w:val="000000"/>
          <w:sz w:val="24"/>
          <w:szCs w:val="24"/>
        </w:rPr>
        <w:t xml:space="preserve">between forest land and </w:t>
      </w:r>
      <w:r w:rsidR="0007736B" w:rsidRPr="00152AF1">
        <w:rPr>
          <w:rFonts w:ascii="Times New Roman" w:hAnsi="Times New Roman" w:cs="Times New Roman"/>
          <w:color w:val="000000"/>
          <w:sz w:val="24"/>
          <w:szCs w:val="24"/>
        </w:rPr>
        <w:t>urban and barren land in the order</w:t>
      </w:r>
      <w:r w:rsidRPr="00152AF1">
        <w:rPr>
          <w:rFonts w:ascii="Times New Roman" w:hAnsi="Times New Roman" w:cs="Times New Roman"/>
          <w:color w:val="000000"/>
          <w:sz w:val="24"/>
          <w:szCs w:val="24"/>
        </w:rPr>
        <w:t xml:space="preserve">. </w:t>
      </w:r>
      <w:r w:rsidR="00A53C44" w:rsidRPr="00152AF1">
        <w:rPr>
          <w:rFonts w:ascii="Times New Roman" w:hAnsi="Times New Roman" w:cs="Times New Roman"/>
          <w:sz w:val="24"/>
          <w:szCs w:val="24"/>
        </w:rPr>
        <w:t xml:space="preserve">This research </w:t>
      </w:r>
      <w:r w:rsidR="0007736B" w:rsidRPr="00152AF1">
        <w:rPr>
          <w:rFonts w:ascii="Times New Roman" w:hAnsi="Times New Roman" w:cs="Times New Roman"/>
          <w:sz w:val="24"/>
          <w:szCs w:val="24"/>
        </w:rPr>
        <w:t xml:space="preserve">clarifies that Land use </w:t>
      </w:r>
      <w:r w:rsidR="00A53C44" w:rsidRPr="00152AF1">
        <w:rPr>
          <w:rFonts w:ascii="Times New Roman" w:hAnsi="Times New Roman" w:cs="Times New Roman"/>
          <w:sz w:val="24"/>
          <w:szCs w:val="24"/>
        </w:rPr>
        <w:t>change</w:t>
      </w:r>
      <w:r w:rsidR="0007736B" w:rsidRPr="00152AF1">
        <w:rPr>
          <w:rFonts w:ascii="Times New Roman" w:hAnsi="Times New Roman" w:cs="Times New Roman"/>
          <w:sz w:val="24"/>
          <w:szCs w:val="24"/>
        </w:rPr>
        <w:t xml:space="preserve"> reflects urbanization which have negative impact on soil characteristics.</w:t>
      </w:r>
    </w:p>
    <w:p w14:paraId="7B5457F2" w14:textId="77777777" w:rsidR="00522B77" w:rsidRPr="00152AF1" w:rsidRDefault="00522B77" w:rsidP="00522B77">
      <w:pPr>
        <w:autoSpaceDE w:val="0"/>
        <w:autoSpaceDN w:val="0"/>
        <w:adjustRightInd w:val="0"/>
        <w:spacing w:before="120" w:after="120" w:line="360" w:lineRule="auto"/>
        <w:jc w:val="both"/>
        <w:rPr>
          <w:rFonts w:ascii="Times New Roman" w:hAnsi="Times New Roman" w:cs="Times New Roman"/>
          <w:i/>
          <w:iCs/>
          <w:sz w:val="24"/>
          <w:szCs w:val="24"/>
        </w:rPr>
      </w:pPr>
      <w:r w:rsidRPr="00152AF1">
        <w:rPr>
          <w:rFonts w:ascii="Times New Roman" w:hAnsi="Times New Roman" w:cs="Times New Roman"/>
          <w:i/>
          <w:iCs/>
          <w:sz w:val="24"/>
          <w:szCs w:val="24"/>
        </w:rPr>
        <w:t>ACKNOWLEDGEMENT</w:t>
      </w:r>
    </w:p>
    <w:p w14:paraId="6DBED2D3" w14:textId="18802403" w:rsidR="00522B77" w:rsidRPr="00152AF1" w:rsidRDefault="00522B77" w:rsidP="00152AF1">
      <w:pPr>
        <w:autoSpaceDE w:val="0"/>
        <w:autoSpaceDN w:val="0"/>
        <w:adjustRightInd w:val="0"/>
        <w:spacing w:after="0" w:line="240" w:lineRule="auto"/>
        <w:jc w:val="both"/>
        <w:rPr>
          <w:rFonts w:ascii="Times New Roman" w:hAnsi="Times New Roman" w:cs="Times New Roman"/>
          <w:sz w:val="24"/>
          <w:szCs w:val="24"/>
        </w:rPr>
      </w:pPr>
      <w:r w:rsidRPr="00152AF1">
        <w:rPr>
          <w:rFonts w:ascii="Times New Roman" w:hAnsi="Times New Roman" w:cs="Times New Roman"/>
          <w:sz w:val="24"/>
          <w:szCs w:val="24"/>
        </w:rPr>
        <w:t xml:space="preserve">Authors are thankful to Vision Group of Science and Technology (VGST), Karnataka for </w:t>
      </w:r>
      <w:r w:rsidR="00697C3E">
        <w:rPr>
          <w:rFonts w:ascii="Times New Roman" w:hAnsi="Times New Roman" w:cs="Times New Roman"/>
          <w:sz w:val="24"/>
          <w:szCs w:val="24"/>
        </w:rPr>
        <w:t xml:space="preserve">funding </w:t>
      </w:r>
      <w:r w:rsidR="00697C3E" w:rsidRPr="00152AF1">
        <w:rPr>
          <w:rFonts w:ascii="Times New Roman" w:hAnsi="Times New Roman" w:cs="Times New Roman"/>
          <w:sz w:val="24"/>
          <w:szCs w:val="24"/>
        </w:rPr>
        <w:t>this</w:t>
      </w:r>
      <w:r w:rsidRPr="00152AF1">
        <w:rPr>
          <w:rFonts w:ascii="Times New Roman" w:hAnsi="Times New Roman" w:cs="Times New Roman"/>
          <w:sz w:val="24"/>
          <w:szCs w:val="24"/>
        </w:rPr>
        <w:t xml:space="preserve"> research work.  </w:t>
      </w:r>
    </w:p>
    <w:p w14:paraId="4CAAE8DB" w14:textId="77777777" w:rsidR="008010BF" w:rsidRPr="00152AF1" w:rsidRDefault="008010BF" w:rsidP="00EA6ADD">
      <w:pPr>
        <w:autoSpaceDE w:val="0"/>
        <w:autoSpaceDN w:val="0"/>
        <w:adjustRightInd w:val="0"/>
        <w:spacing w:after="0" w:line="240" w:lineRule="auto"/>
        <w:jc w:val="both"/>
        <w:rPr>
          <w:rFonts w:ascii="Times New Roman" w:hAnsi="Times New Roman" w:cs="Times New Roman"/>
          <w:i/>
          <w:sz w:val="24"/>
          <w:szCs w:val="24"/>
        </w:rPr>
      </w:pPr>
    </w:p>
    <w:p w14:paraId="53B3EB4E" w14:textId="77777777" w:rsidR="00EC3023" w:rsidRPr="00152AF1" w:rsidRDefault="00522B77" w:rsidP="00EA6ADD">
      <w:pPr>
        <w:autoSpaceDE w:val="0"/>
        <w:autoSpaceDN w:val="0"/>
        <w:adjustRightInd w:val="0"/>
        <w:spacing w:after="0" w:line="240" w:lineRule="auto"/>
        <w:jc w:val="both"/>
        <w:rPr>
          <w:rFonts w:ascii="Times New Roman" w:hAnsi="Times New Roman" w:cs="Times New Roman"/>
          <w:i/>
          <w:sz w:val="24"/>
          <w:szCs w:val="24"/>
        </w:rPr>
      </w:pPr>
      <w:r w:rsidRPr="00152AF1">
        <w:rPr>
          <w:rFonts w:ascii="Times New Roman" w:hAnsi="Times New Roman" w:cs="Times New Roman"/>
          <w:i/>
          <w:sz w:val="24"/>
          <w:szCs w:val="24"/>
        </w:rPr>
        <w:t>REFERENCES</w:t>
      </w:r>
    </w:p>
    <w:p w14:paraId="3856EFB2" w14:textId="77777777" w:rsidR="0077502E" w:rsidRPr="0061512C" w:rsidRDefault="00522B77" w:rsidP="0061512C">
      <w:pPr>
        <w:pStyle w:val="ListParagraph"/>
        <w:numPr>
          <w:ilvl w:val="0"/>
          <w:numId w:val="6"/>
        </w:numPr>
        <w:autoSpaceDE w:val="0"/>
        <w:autoSpaceDN w:val="0"/>
        <w:adjustRightInd w:val="0"/>
        <w:spacing w:before="120" w:after="120" w:line="240" w:lineRule="auto"/>
        <w:jc w:val="both"/>
        <w:rPr>
          <w:rFonts w:ascii="Times New Roman" w:hAnsi="Times New Roman" w:cs="Times New Roman"/>
          <w:sz w:val="24"/>
          <w:szCs w:val="24"/>
        </w:rPr>
      </w:pPr>
      <w:proofErr w:type="spellStart"/>
      <w:r w:rsidRPr="0061512C">
        <w:rPr>
          <w:rFonts w:ascii="Times New Roman" w:hAnsi="Times New Roman" w:cs="Times New Roman"/>
          <w:sz w:val="24"/>
          <w:szCs w:val="24"/>
        </w:rPr>
        <w:t>Bajocco</w:t>
      </w:r>
      <w:proofErr w:type="spellEnd"/>
      <w:r w:rsidRPr="0061512C">
        <w:rPr>
          <w:rFonts w:ascii="Times New Roman" w:hAnsi="Times New Roman" w:cs="Times New Roman"/>
          <w:sz w:val="24"/>
          <w:szCs w:val="24"/>
        </w:rPr>
        <w:t xml:space="preserve"> </w:t>
      </w:r>
      <w:r w:rsidR="0077502E" w:rsidRPr="0061512C">
        <w:rPr>
          <w:rFonts w:ascii="Times New Roman" w:hAnsi="Times New Roman" w:cs="Times New Roman"/>
          <w:sz w:val="24"/>
          <w:szCs w:val="24"/>
        </w:rPr>
        <w:t>S</w:t>
      </w:r>
      <w:r w:rsidR="008010BF" w:rsidRPr="0061512C">
        <w:rPr>
          <w:rFonts w:ascii="Times New Roman" w:hAnsi="Times New Roman" w:cs="Times New Roman"/>
          <w:sz w:val="24"/>
          <w:szCs w:val="24"/>
        </w:rPr>
        <w:t>,</w:t>
      </w:r>
      <w:r w:rsidRPr="0061512C">
        <w:rPr>
          <w:rFonts w:ascii="Times New Roman" w:hAnsi="Times New Roman" w:cs="Times New Roman"/>
          <w:sz w:val="24"/>
          <w:szCs w:val="24"/>
        </w:rPr>
        <w:t xml:space="preserve"> A. De Angelis </w:t>
      </w:r>
      <w:r w:rsidR="008010BF" w:rsidRPr="0061512C">
        <w:rPr>
          <w:rFonts w:ascii="Times New Roman" w:hAnsi="Times New Roman" w:cs="Times New Roman"/>
          <w:sz w:val="24"/>
          <w:szCs w:val="24"/>
        </w:rPr>
        <w:t>,</w:t>
      </w:r>
      <w:r w:rsidRPr="0061512C">
        <w:rPr>
          <w:rFonts w:ascii="Times New Roman" w:hAnsi="Times New Roman" w:cs="Times New Roman"/>
          <w:sz w:val="24"/>
          <w:szCs w:val="24"/>
        </w:rPr>
        <w:t xml:space="preserve"> L. Perini </w:t>
      </w:r>
      <w:r w:rsidR="008010BF" w:rsidRPr="0061512C">
        <w:rPr>
          <w:rFonts w:ascii="Times New Roman" w:hAnsi="Times New Roman" w:cs="Times New Roman"/>
          <w:sz w:val="24"/>
          <w:szCs w:val="24"/>
        </w:rPr>
        <w:t xml:space="preserve">, A, </w:t>
      </w:r>
      <w:r w:rsidRPr="0061512C">
        <w:rPr>
          <w:rFonts w:ascii="Times New Roman" w:hAnsi="Times New Roman" w:cs="Times New Roman"/>
          <w:sz w:val="24"/>
          <w:szCs w:val="24"/>
        </w:rPr>
        <w:t xml:space="preserve"> Ferrara </w:t>
      </w:r>
      <w:r w:rsidR="008010BF" w:rsidRPr="0061512C">
        <w:rPr>
          <w:rFonts w:ascii="Times New Roman" w:hAnsi="Times New Roman" w:cs="Times New Roman"/>
          <w:sz w:val="24"/>
          <w:szCs w:val="24"/>
        </w:rPr>
        <w:t xml:space="preserve">L and </w:t>
      </w:r>
      <w:proofErr w:type="spellStart"/>
      <w:r w:rsidRPr="0061512C">
        <w:rPr>
          <w:rFonts w:ascii="Times New Roman" w:hAnsi="Times New Roman" w:cs="Times New Roman"/>
          <w:sz w:val="24"/>
          <w:szCs w:val="24"/>
        </w:rPr>
        <w:t>Salvati</w:t>
      </w:r>
      <w:proofErr w:type="spellEnd"/>
      <w:r w:rsidR="008010BF" w:rsidRPr="0061512C">
        <w:rPr>
          <w:rFonts w:ascii="Times New Roman" w:hAnsi="Times New Roman" w:cs="Times New Roman"/>
          <w:sz w:val="24"/>
          <w:szCs w:val="24"/>
        </w:rPr>
        <w:t xml:space="preserve"> (2012)” </w:t>
      </w:r>
      <w:r w:rsidR="00E37B82" w:rsidRPr="0061512C">
        <w:rPr>
          <w:rFonts w:ascii="Times New Roman" w:hAnsi="Times New Roman" w:cs="Times New Roman"/>
          <w:sz w:val="24"/>
          <w:szCs w:val="24"/>
        </w:rPr>
        <w:t>The Impact of Land Use/Land Cover Changes on Land</w:t>
      </w:r>
      <w:r w:rsidR="008010BF" w:rsidRPr="0061512C">
        <w:rPr>
          <w:rFonts w:ascii="Times New Roman" w:hAnsi="Times New Roman" w:cs="Times New Roman"/>
          <w:sz w:val="24"/>
          <w:szCs w:val="24"/>
        </w:rPr>
        <w:t xml:space="preserve"> </w:t>
      </w:r>
      <w:r w:rsidR="00E37B82" w:rsidRPr="0061512C">
        <w:rPr>
          <w:rFonts w:ascii="Times New Roman" w:hAnsi="Times New Roman" w:cs="Times New Roman"/>
          <w:sz w:val="24"/>
          <w:szCs w:val="24"/>
        </w:rPr>
        <w:t>Degradation Dynamics: A Mediterranean Case Study</w:t>
      </w:r>
      <w:r w:rsidRPr="0061512C">
        <w:rPr>
          <w:rFonts w:ascii="Times New Roman" w:hAnsi="Times New Roman" w:cs="Times New Roman"/>
          <w:sz w:val="24"/>
          <w:szCs w:val="24"/>
        </w:rPr>
        <w:t xml:space="preserve"> </w:t>
      </w:r>
      <w:r w:rsidR="008010BF" w:rsidRPr="0061512C">
        <w:rPr>
          <w:rFonts w:ascii="Times New Roman" w:hAnsi="Times New Roman" w:cs="Times New Roman"/>
          <w:sz w:val="24"/>
          <w:szCs w:val="24"/>
        </w:rPr>
        <w:t xml:space="preserve">“ , </w:t>
      </w:r>
      <w:r w:rsidRPr="0061512C">
        <w:rPr>
          <w:rFonts w:ascii="Times New Roman" w:hAnsi="Times New Roman" w:cs="Times New Roman"/>
          <w:sz w:val="24"/>
          <w:szCs w:val="24"/>
        </w:rPr>
        <w:t>Environmental Management</w:t>
      </w:r>
      <w:r w:rsidR="008010BF" w:rsidRPr="0061512C">
        <w:rPr>
          <w:rFonts w:ascii="Times New Roman" w:hAnsi="Times New Roman" w:cs="Times New Roman"/>
          <w:sz w:val="24"/>
          <w:szCs w:val="24"/>
        </w:rPr>
        <w:t>,</w:t>
      </w:r>
      <w:r w:rsidRPr="0061512C">
        <w:rPr>
          <w:rFonts w:ascii="Times New Roman" w:hAnsi="Times New Roman" w:cs="Times New Roman"/>
          <w:sz w:val="24"/>
          <w:szCs w:val="24"/>
        </w:rPr>
        <w:t xml:space="preserve">49: DOI 10.1007/s00267-012-9831-8 </w:t>
      </w:r>
      <w:r w:rsidR="008010BF" w:rsidRPr="0061512C">
        <w:rPr>
          <w:rFonts w:ascii="Times New Roman" w:hAnsi="Times New Roman" w:cs="Times New Roman"/>
          <w:sz w:val="24"/>
          <w:szCs w:val="24"/>
        </w:rPr>
        <w:t xml:space="preserve">, pp 980–989 </w:t>
      </w:r>
    </w:p>
    <w:p w14:paraId="7A3649C4" w14:textId="77777777" w:rsidR="00E37B82" w:rsidRPr="0061512C" w:rsidRDefault="0077502E" w:rsidP="0061512C">
      <w:pPr>
        <w:pStyle w:val="ListParagraph"/>
        <w:numPr>
          <w:ilvl w:val="0"/>
          <w:numId w:val="6"/>
        </w:numPr>
        <w:autoSpaceDE w:val="0"/>
        <w:autoSpaceDN w:val="0"/>
        <w:adjustRightInd w:val="0"/>
        <w:spacing w:before="120" w:after="120" w:line="240" w:lineRule="auto"/>
        <w:jc w:val="both"/>
        <w:rPr>
          <w:rFonts w:ascii="Times New Roman" w:hAnsi="Times New Roman" w:cs="Times New Roman"/>
          <w:color w:val="000000" w:themeColor="text1"/>
          <w:sz w:val="24"/>
          <w:szCs w:val="24"/>
        </w:rPr>
      </w:pPr>
      <w:proofErr w:type="spellStart"/>
      <w:r w:rsidRPr="0061512C">
        <w:rPr>
          <w:rFonts w:ascii="Times New Roman" w:hAnsi="Times New Roman" w:cs="Times New Roman"/>
          <w:color w:val="000000" w:themeColor="text1"/>
          <w:sz w:val="24"/>
          <w:szCs w:val="24"/>
        </w:rPr>
        <w:t>Ceyhun</w:t>
      </w:r>
      <w:proofErr w:type="spellEnd"/>
      <w:r w:rsidRPr="0061512C">
        <w:rPr>
          <w:rFonts w:ascii="Times New Roman" w:hAnsi="Times New Roman" w:cs="Times New Roman"/>
          <w:color w:val="000000" w:themeColor="text1"/>
          <w:sz w:val="24"/>
          <w:szCs w:val="24"/>
        </w:rPr>
        <w:t xml:space="preserve"> Gol and </w:t>
      </w:r>
      <w:proofErr w:type="spellStart"/>
      <w:r w:rsidRPr="0061512C">
        <w:rPr>
          <w:rFonts w:ascii="Times New Roman" w:hAnsi="Times New Roman" w:cs="Times New Roman"/>
          <w:color w:val="000000" w:themeColor="text1"/>
          <w:sz w:val="24"/>
          <w:szCs w:val="24"/>
        </w:rPr>
        <w:t>Hüseyin</w:t>
      </w:r>
      <w:proofErr w:type="spellEnd"/>
      <w:r w:rsidRPr="0061512C">
        <w:rPr>
          <w:rFonts w:ascii="Times New Roman" w:hAnsi="Times New Roman" w:cs="Times New Roman"/>
          <w:color w:val="000000" w:themeColor="text1"/>
          <w:sz w:val="24"/>
          <w:szCs w:val="24"/>
        </w:rPr>
        <w:t xml:space="preserve"> </w:t>
      </w:r>
      <w:proofErr w:type="gramStart"/>
      <w:r w:rsidRPr="0061512C">
        <w:rPr>
          <w:rFonts w:ascii="Times New Roman" w:hAnsi="Times New Roman" w:cs="Times New Roman"/>
          <w:color w:val="000000" w:themeColor="text1"/>
          <w:sz w:val="24"/>
          <w:szCs w:val="24"/>
        </w:rPr>
        <w:t>Yilmaz(</w:t>
      </w:r>
      <w:proofErr w:type="gramEnd"/>
      <w:r w:rsidRPr="0061512C">
        <w:rPr>
          <w:rFonts w:ascii="Times New Roman" w:hAnsi="Times New Roman" w:cs="Times New Roman"/>
          <w:color w:val="000000" w:themeColor="text1"/>
          <w:sz w:val="24"/>
          <w:szCs w:val="24"/>
        </w:rPr>
        <w:t xml:space="preserve">2017) “ </w:t>
      </w:r>
      <w:r w:rsidRPr="0061512C">
        <w:rPr>
          <w:rFonts w:ascii="Times New Roman" w:hAnsi="Times New Roman" w:cs="Times New Roman"/>
          <w:bCs/>
          <w:color w:val="000000" w:themeColor="text1"/>
          <w:sz w:val="24"/>
          <w:szCs w:val="24"/>
        </w:rPr>
        <w:t xml:space="preserve">The Effect of Land Use Type / Land Cover and aspect On Soil Properties at the </w:t>
      </w:r>
      <w:proofErr w:type="spellStart"/>
      <w:r w:rsidRPr="0061512C">
        <w:rPr>
          <w:rFonts w:ascii="Times New Roman" w:hAnsi="Times New Roman" w:cs="Times New Roman"/>
          <w:bCs/>
          <w:color w:val="000000" w:themeColor="text1"/>
          <w:sz w:val="24"/>
          <w:szCs w:val="24"/>
        </w:rPr>
        <w:t>Gökdere</w:t>
      </w:r>
      <w:proofErr w:type="spellEnd"/>
      <w:r w:rsidRPr="0061512C">
        <w:rPr>
          <w:rFonts w:ascii="Times New Roman" w:hAnsi="Times New Roman" w:cs="Times New Roman"/>
          <w:bCs/>
          <w:color w:val="000000" w:themeColor="text1"/>
          <w:sz w:val="24"/>
          <w:szCs w:val="24"/>
        </w:rPr>
        <w:t xml:space="preserve"> catchment in Northwestern Turkey”,</w:t>
      </w:r>
      <w:r w:rsidRPr="0061512C">
        <w:rPr>
          <w:rFonts w:ascii="Times New Roman" w:hAnsi="Times New Roman" w:cs="Times New Roman"/>
          <w:color w:val="000000" w:themeColor="text1"/>
          <w:sz w:val="24"/>
          <w:szCs w:val="24"/>
        </w:rPr>
        <w:t xml:space="preserve"> </w:t>
      </w:r>
      <w:proofErr w:type="spellStart"/>
      <w:r w:rsidRPr="0061512C">
        <w:rPr>
          <w:rFonts w:ascii="Times New Roman" w:hAnsi="Times New Roman" w:cs="Times New Roman"/>
          <w:color w:val="000000" w:themeColor="text1"/>
          <w:sz w:val="24"/>
          <w:szCs w:val="24"/>
        </w:rPr>
        <w:t>Izvorni</w:t>
      </w:r>
      <w:proofErr w:type="spellEnd"/>
      <w:r w:rsidRPr="0061512C">
        <w:rPr>
          <w:rFonts w:ascii="Times New Roman" w:hAnsi="Times New Roman" w:cs="Times New Roman"/>
          <w:color w:val="000000" w:themeColor="text1"/>
          <w:sz w:val="24"/>
          <w:szCs w:val="24"/>
        </w:rPr>
        <w:t xml:space="preserve"> </w:t>
      </w:r>
      <w:proofErr w:type="spellStart"/>
      <w:r w:rsidRPr="0061512C">
        <w:rPr>
          <w:rFonts w:ascii="Times New Roman" w:hAnsi="Times New Roman" w:cs="Times New Roman"/>
          <w:color w:val="000000" w:themeColor="text1"/>
          <w:sz w:val="24"/>
          <w:szCs w:val="24"/>
        </w:rPr>
        <w:t>znanstveni</w:t>
      </w:r>
      <w:proofErr w:type="spellEnd"/>
      <w:r w:rsidRPr="0061512C">
        <w:rPr>
          <w:rFonts w:ascii="Times New Roman" w:hAnsi="Times New Roman" w:cs="Times New Roman"/>
          <w:color w:val="000000" w:themeColor="text1"/>
          <w:sz w:val="24"/>
          <w:szCs w:val="24"/>
        </w:rPr>
        <w:t xml:space="preserve"> </w:t>
      </w:r>
      <w:proofErr w:type="spellStart"/>
      <w:r w:rsidRPr="0061512C">
        <w:rPr>
          <w:rFonts w:ascii="Times New Roman" w:hAnsi="Times New Roman" w:cs="Times New Roman"/>
          <w:color w:val="000000" w:themeColor="text1"/>
          <w:sz w:val="24"/>
          <w:szCs w:val="24"/>
        </w:rPr>
        <w:t>članci</w:t>
      </w:r>
      <w:proofErr w:type="spellEnd"/>
      <w:r w:rsidRPr="0061512C">
        <w:rPr>
          <w:rFonts w:ascii="Times New Roman" w:hAnsi="Times New Roman" w:cs="Times New Roman"/>
          <w:color w:val="000000" w:themeColor="text1"/>
          <w:sz w:val="24"/>
          <w:szCs w:val="24"/>
        </w:rPr>
        <w:t xml:space="preserve"> – Original scientific papers, </w:t>
      </w:r>
      <w:proofErr w:type="spellStart"/>
      <w:r w:rsidRPr="0061512C">
        <w:rPr>
          <w:rFonts w:ascii="Times New Roman" w:hAnsi="Times New Roman" w:cs="Times New Roman"/>
          <w:color w:val="000000" w:themeColor="text1"/>
          <w:sz w:val="24"/>
          <w:szCs w:val="24"/>
        </w:rPr>
        <w:t>Šumarski</w:t>
      </w:r>
      <w:proofErr w:type="spellEnd"/>
      <w:r w:rsidRPr="0061512C">
        <w:rPr>
          <w:rFonts w:ascii="Times New Roman" w:hAnsi="Times New Roman" w:cs="Times New Roman"/>
          <w:color w:val="000000" w:themeColor="text1"/>
          <w:sz w:val="24"/>
          <w:szCs w:val="24"/>
        </w:rPr>
        <w:t xml:space="preserve"> list, 9–10, pp 459–468.</w:t>
      </w:r>
    </w:p>
    <w:p w14:paraId="0FB8D6B2" w14:textId="77777777" w:rsidR="00E1631A" w:rsidRPr="0061512C" w:rsidRDefault="00E1631A" w:rsidP="0061512C">
      <w:pPr>
        <w:pStyle w:val="ListParagraph"/>
        <w:numPr>
          <w:ilvl w:val="0"/>
          <w:numId w:val="6"/>
        </w:numPr>
        <w:spacing w:before="120" w:after="120" w:line="240" w:lineRule="auto"/>
        <w:jc w:val="both"/>
        <w:rPr>
          <w:rFonts w:ascii="Times New Roman" w:hAnsi="Times New Roman" w:cs="Times New Roman"/>
          <w:sz w:val="24"/>
          <w:szCs w:val="24"/>
        </w:rPr>
      </w:pPr>
      <w:r w:rsidRPr="0061512C">
        <w:rPr>
          <w:rFonts w:ascii="Times New Roman" w:hAnsi="Times New Roman" w:cs="Times New Roman"/>
          <w:sz w:val="24"/>
          <w:szCs w:val="24"/>
        </w:rPr>
        <w:t xml:space="preserve">Chen G, Gan L and Wang </w:t>
      </w:r>
      <w:proofErr w:type="gramStart"/>
      <w:r w:rsidRPr="0061512C">
        <w:rPr>
          <w:rFonts w:ascii="Times New Roman" w:hAnsi="Times New Roman" w:cs="Times New Roman"/>
          <w:sz w:val="24"/>
          <w:szCs w:val="24"/>
        </w:rPr>
        <w:t>S(</w:t>
      </w:r>
      <w:proofErr w:type="gramEnd"/>
      <w:r w:rsidRPr="0061512C">
        <w:rPr>
          <w:rFonts w:ascii="Times New Roman" w:hAnsi="Times New Roman" w:cs="Times New Roman"/>
          <w:sz w:val="24"/>
          <w:szCs w:val="24"/>
        </w:rPr>
        <w:t xml:space="preserve">2001) ” A </w:t>
      </w:r>
      <w:proofErr w:type="spellStart"/>
      <w:r w:rsidRPr="0061512C">
        <w:rPr>
          <w:rFonts w:ascii="Times New Roman" w:hAnsi="Times New Roman" w:cs="Times New Roman"/>
          <w:sz w:val="24"/>
          <w:szCs w:val="24"/>
        </w:rPr>
        <w:t>coparative</w:t>
      </w:r>
      <w:proofErr w:type="spellEnd"/>
      <w:r w:rsidRPr="0061512C">
        <w:rPr>
          <w:rFonts w:ascii="Times New Roman" w:hAnsi="Times New Roman" w:cs="Times New Roman"/>
          <w:sz w:val="24"/>
          <w:szCs w:val="24"/>
        </w:rPr>
        <w:t xml:space="preserve"> study on the microbiological characteristics of soil under different land use conditions from Karst areas of southwest China”, Chinese Journal of Geochemistry,Vol20,No1,pp52-58.</w:t>
      </w:r>
    </w:p>
    <w:p w14:paraId="4111331F" w14:textId="77777777" w:rsidR="00040462" w:rsidRPr="0061512C" w:rsidRDefault="00040462" w:rsidP="0061512C">
      <w:pPr>
        <w:pStyle w:val="ListParagraph"/>
        <w:numPr>
          <w:ilvl w:val="0"/>
          <w:numId w:val="6"/>
        </w:num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61512C">
        <w:rPr>
          <w:rFonts w:ascii="Times New Roman" w:hAnsi="Times New Roman" w:cs="Times New Roman"/>
          <w:color w:val="000000"/>
          <w:sz w:val="24"/>
          <w:szCs w:val="24"/>
        </w:rPr>
        <w:t>Gebrekidan</w:t>
      </w:r>
      <w:proofErr w:type="spellEnd"/>
      <w:r w:rsidRPr="0061512C">
        <w:rPr>
          <w:rFonts w:ascii="Times New Roman" w:hAnsi="Times New Roman" w:cs="Times New Roman"/>
          <w:color w:val="000000"/>
          <w:sz w:val="24"/>
          <w:szCs w:val="24"/>
        </w:rPr>
        <w:t xml:space="preserve"> </w:t>
      </w:r>
      <w:proofErr w:type="spellStart"/>
      <w:r w:rsidRPr="0061512C">
        <w:rPr>
          <w:rFonts w:ascii="Times New Roman" w:hAnsi="Times New Roman" w:cs="Times New Roman"/>
          <w:color w:val="000000"/>
          <w:sz w:val="24"/>
          <w:szCs w:val="24"/>
        </w:rPr>
        <w:t>Worku</w:t>
      </w:r>
      <w:proofErr w:type="spellEnd"/>
      <w:r w:rsidRPr="0061512C">
        <w:rPr>
          <w:rFonts w:ascii="Times New Roman" w:hAnsi="Times New Roman" w:cs="Times New Roman"/>
          <w:color w:val="000000"/>
          <w:sz w:val="24"/>
          <w:szCs w:val="24"/>
        </w:rPr>
        <w:t xml:space="preserve">, Amare </w:t>
      </w:r>
      <w:proofErr w:type="spellStart"/>
      <w:r w:rsidRPr="0061512C">
        <w:rPr>
          <w:rFonts w:ascii="Times New Roman" w:hAnsi="Times New Roman" w:cs="Times New Roman"/>
          <w:color w:val="000000"/>
          <w:sz w:val="24"/>
          <w:szCs w:val="24"/>
        </w:rPr>
        <w:t>Bantider</w:t>
      </w:r>
      <w:proofErr w:type="spellEnd"/>
      <w:r w:rsidRPr="0061512C">
        <w:rPr>
          <w:rFonts w:ascii="Times New Roman" w:hAnsi="Times New Roman" w:cs="Times New Roman"/>
          <w:color w:val="000000"/>
          <w:sz w:val="24"/>
          <w:szCs w:val="24"/>
        </w:rPr>
        <w:t xml:space="preserve"> and </w:t>
      </w:r>
      <w:proofErr w:type="spellStart"/>
      <w:r w:rsidRPr="0061512C">
        <w:rPr>
          <w:rFonts w:ascii="Times New Roman" w:hAnsi="Times New Roman" w:cs="Times New Roman"/>
          <w:color w:val="000000"/>
          <w:sz w:val="24"/>
          <w:szCs w:val="24"/>
        </w:rPr>
        <w:t>Habtamu</w:t>
      </w:r>
      <w:proofErr w:type="spellEnd"/>
      <w:r w:rsidRPr="0061512C">
        <w:rPr>
          <w:rFonts w:ascii="Times New Roman" w:hAnsi="Times New Roman" w:cs="Times New Roman"/>
          <w:color w:val="000000"/>
          <w:sz w:val="24"/>
          <w:szCs w:val="24"/>
        </w:rPr>
        <w:t xml:space="preserve"> </w:t>
      </w:r>
      <w:proofErr w:type="spellStart"/>
      <w:r w:rsidRPr="0061512C">
        <w:rPr>
          <w:rFonts w:ascii="Times New Roman" w:hAnsi="Times New Roman" w:cs="Times New Roman"/>
          <w:color w:val="000000"/>
          <w:sz w:val="24"/>
          <w:szCs w:val="24"/>
        </w:rPr>
        <w:t>Temesgen</w:t>
      </w:r>
      <w:proofErr w:type="spellEnd"/>
      <w:r w:rsidRPr="0061512C">
        <w:rPr>
          <w:rFonts w:ascii="Times New Roman" w:hAnsi="Times New Roman" w:cs="Times New Roman"/>
          <w:color w:val="000000"/>
          <w:sz w:val="24"/>
          <w:szCs w:val="24"/>
        </w:rPr>
        <w:t>(2014)”</w:t>
      </w:r>
      <w:r w:rsidRPr="0061512C">
        <w:rPr>
          <w:rFonts w:ascii="Times New Roman" w:hAnsi="Times New Roman" w:cs="Times New Roman"/>
          <w:bCs/>
          <w:color w:val="000000"/>
          <w:sz w:val="24"/>
          <w:szCs w:val="24"/>
        </w:rPr>
        <w:t xml:space="preserve">Effects of Land Use/Land Cover Change on Some Soil Physical and Chemical Properties in </w:t>
      </w:r>
      <w:proofErr w:type="spellStart"/>
      <w:r w:rsidRPr="0061512C">
        <w:rPr>
          <w:rFonts w:ascii="Times New Roman" w:hAnsi="Times New Roman" w:cs="Times New Roman"/>
          <w:bCs/>
          <w:i/>
          <w:iCs/>
          <w:color w:val="000000"/>
          <w:sz w:val="24"/>
          <w:szCs w:val="24"/>
        </w:rPr>
        <w:t>Ameleke</w:t>
      </w:r>
      <w:proofErr w:type="spellEnd"/>
      <w:r w:rsidRPr="0061512C">
        <w:rPr>
          <w:rFonts w:ascii="Times New Roman" w:hAnsi="Times New Roman" w:cs="Times New Roman"/>
          <w:bCs/>
          <w:i/>
          <w:iCs/>
          <w:color w:val="000000"/>
          <w:sz w:val="24"/>
          <w:szCs w:val="24"/>
        </w:rPr>
        <w:t xml:space="preserve"> </w:t>
      </w:r>
      <w:r w:rsidRPr="0061512C">
        <w:rPr>
          <w:rFonts w:ascii="Times New Roman" w:hAnsi="Times New Roman" w:cs="Times New Roman"/>
          <w:bCs/>
          <w:color w:val="000000"/>
          <w:sz w:val="24"/>
          <w:szCs w:val="24"/>
        </w:rPr>
        <w:t xml:space="preserve">micro-Watershed, </w:t>
      </w:r>
      <w:proofErr w:type="spellStart"/>
      <w:r w:rsidRPr="0061512C">
        <w:rPr>
          <w:rFonts w:ascii="Times New Roman" w:hAnsi="Times New Roman" w:cs="Times New Roman"/>
          <w:bCs/>
          <w:color w:val="000000"/>
          <w:sz w:val="24"/>
          <w:szCs w:val="24"/>
        </w:rPr>
        <w:t>Gedeo</w:t>
      </w:r>
      <w:proofErr w:type="spellEnd"/>
      <w:r w:rsidRPr="0061512C">
        <w:rPr>
          <w:rFonts w:ascii="Times New Roman" w:hAnsi="Times New Roman" w:cs="Times New Roman"/>
          <w:bCs/>
          <w:color w:val="000000"/>
          <w:sz w:val="24"/>
          <w:szCs w:val="24"/>
        </w:rPr>
        <w:t xml:space="preserve"> and </w:t>
      </w:r>
      <w:proofErr w:type="spellStart"/>
      <w:r w:rsidRPr="0061512C">
        <w:rPr>
          <w:rFonts w:ascii="Times New Roman" w:hAnsi="Times New Roman" w:cs="Times New Roman"/>
          <w:bCs/>
          <w:color w:val="000000"/>
          <w:sz w:val="24"/>
          <w:szCs w:val="24"/>
        </w:rPr>
        <w:t>Borena</w:t>
      </w:r>
      <w:proofErr w:type="spellEnd"/>
      <w:r w:rsidRPr="0061512C">
        <w:rPr>
          <w:rFonts w:ascii="Times New Roman" w:hAnsi="Times New Roman" w:cs="Times New Roman"/>
          <w:bCs/>
          <w:color w:val="000000"/>
          <w:sz w:val="24"/>
          <w:szCs w:val="24"/>
        </w:rPr>
        <w:t xml:space="preserve"> Zones, South Ethiopia”.</w:t>
      </w:r>
      <w:r w:rsidRPr="0061512C">
        <w:rPr>
          <w:rFonts w:ascii="Times New Roman" w:hAnsi="Times New Roman" w:cs="Times New Roman"/>
          <w:color w:val="000000"/>
          <w:sz w:val="24"/>
          <w:szCs w:val="24"/>
        </w:rPr>
        <w:t xml:space="preserve"> Journal of Environment and Earth Science</w:t>
      </w:r>
      <w:r w:rsidRPr="0061512C">
        <w:rPr>
          <w:rFonts w:ascii="Times New Roman" w:hAnsi="Times New Roman" w:cs="Times New Roman"/>
          <w:color w:val="0000FF"/>
          <w:sz w:val="24"/>
          <w:szCs w:val="24"/>
        </w:rPr>
        <w:t xml:space="preserve">, </w:t>
      </w:r>
      <w:r w:rsidRPr="0061512C">
        <w:rPr>
          <w:rFonts w:ascii="Times New Roman" w:hAnsi="Times New Roman" w:cs="Times New Roman"/>
          <w:color w:val="000000"/>
          <w:sz w:val="24"/>
          <w:szCs w:val="24"/>
        </w:rPr>
        <w:t>ISSN 2224-3216 (Paper) ISSN 2225-0948 (Online) Vol.4, No.11,pp13-24</w:t>
      </w:r>
    </w:p>
    <w:p w14:paraId="4BE2F88A" w14:textId="16029B3F" w:rsidR="00E1631A" w:rsidRPr="0061512C" w:rsidRDefault="00E1631A" w:rsidP="0061512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61512C">
        <w:rPr>
          <w:rFonts w:ascii="Times New Roman" w:hAnsi="Times New Roman" w:cs="Times New Roman"/>
          <w:color w:val="000000"/>
          <w:sz w:val="24"/>
          <w:szCs w:val="24"/>
        </w:rPr>
        <w:t xml:space="preserve">Houghton R A, Hacker J L and Lawrence K T </w:t>
      </w:r>
      <w:r w:rsidR="00697C3E" w:rsidRPr="0061512C">
        <w:rPr>
          <w:rFonts w:ascii="Times New Roman" w:hAnsi="Times New Roman" w:cs="Times New Roman"/>
          <w:color w:val="000000"/>
          <w:sz w:val="24"/>
          <w:szCs w:val="24"/>
        </w:rPr>
        <w:t>“The</w:t>
      </w:r>
      <w:r w:rsidRPr="0061512C">
        <w:rPr>
          <w:rFonts w:ascii="Times New Roman" w:hAnsi="Times New Roman" w:cs="Times New Roman"/>
          <w:color w:val="000000"/>
          <w:sz w:val="24"/>
          <w:szCs w:val="24"/>
        </w:rPr>
        <w:t xml:space="preserve"> US carbon budget: contributions from land use change”, Science, Vol </w:t>
      </w:r>
      <w:proofErr w:type="gramStart"/>
      <w:r w:rsidRPr="0061512C">
        <w:rPr>
          <w:rFonts w:ascii="Times New Roman" w:hAnsi="Times New Roman" w:cs="Times New Roman"/>
          <w:color w:val="000000"/>
          <w:sz w:val="24"/>
          <w:szCs w:val="24"/>
        </w:rPr>
        <w:t>285,pp</w:t>
      </w:r>
      <w:proofErr w:type="gramEnd"/>
      <w:r w:rsidRPr="0061512C">
        <w:rPr>
          <w:rFonts w:ascii="Times New Roman" w:hAnsi="Times New Roman" w:cs="Times New Roman"/>
          <w:color w:val="000000"/>
          <w:sz w:val="24"/>
          <w:szCs w:val="24"/>
        </w:rPr>
        <w:t xml:space="preserve"> 574-578.</w:t>
      </w:r>
    </w:p>
    <w:p w14:paraId="5D659C86" w14:textId="77777777" w:rsidR="00040462" w:rsidRPr="0061512C" w:rsidRDefault="00040462" w:rsidP="0061512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61512C">
        <w:rPr>
          <w:rFonts w:ascii="Times New Roman" w:hAnsi="Times New Roman" w:cs="Times New Roman"/>
          <w:iCs/>
          <w:color w:val="000000"/>
          <w:sz w:val="24"/>
          <w:szCs w:val="24"/>
        </w:rPr>
        <w:t xml:space="preserve">Katerina </w:t>
      </w:r>
      <w:proofErr w:type="spellStart"/>
      <w:r w:rsidRPr="0061512C">
        <w:rPr>
          <w:rFonts w:ascii="Times New Roman" w:hAnsi="Times New Roman" w:cs="Times New Roman"/>
          <w:iCs/>
          <w:color w:val="000000"/>
          <w:sz w:val="24"/>
          <w:szCs w:val="24"/>
        </w:rPr>
        <w:t>Zajícova</w:t>
      </w:r>
      <w:proofErr w:type="spellEnd"/>
      <w:r w:rsidRPr="0061512C">
        <w:rPr>
          <w:rFonts w:ascii="Times New Roman" w:hAnsi="Times New Roman" w:cs="Times New Roman"/>
          <w:iCs/>
          <w:color w:val="000000"/>
          <w:sz w:val="24"/>
          <w:szCs w:val="24"/>
        </w:rPr>
        <w:t xml:space="preserve"> and  Tomas </w:t>
      </w:r>
      <w:proofErr w:type="spellStart"/>
      <w:r w:rsidRPr="0061512C">
        <w:rPr>
          <w:rFonts w:ascii="Times New Roman" w:hAnsi="Times New Roman" w:cs="Times New Roman"/>
          <w:iCs/>
          <w:color w:val="000000"/>
          <w:sz w:val="24"/>
          <w:szCs w:val="24"/>
        </w:rPr>
        <w:t>Chuman</w:t>
      </w:r>
      <w:proofErr w:type="spellEnd"/>
      <w:r w:rsidRPr="0061512C">
        <w:rPr>
          <w:rFonts w:ascii="Times New Roman" w:hAnsi="Times New Roman" w:cs="Times New Roman"/>
          <w:iCs/>
          <w:color w:val="000000"/>
          <w:sz w:val="24"/>
          <w:szCs w:val="24"/>
        </w:rPr>
        <w:t>(2019) “</w:t>
      </w:r>
      <w:r w:rsidRPr="0061512C">
        <w:rPr>
          <w:rFonts w:ascii="Times New Roman" w:hAnsi="Times New Roman" w:cs="Times New Roman"/>
          <w:bCs/>
          <w:color w:val="000000"/>
          <w:sz w:val="24"/>
          <w:szCs w:val="24"/>
        </w:rPr>
        <w:t xml:space="preserve">Effect of land use on soil chemical properties after 190 years of forest to agricultural land </w:t>
      </w:r>
      <w:proofErr w:type="spellStart"/>
      <w:r w:rsidRPr="0061512C">
        <w:rPr>
          <w:rFonts w:ascii="Times New Roman" w:hAnsi="Times New Roman" w:cs="Times New Roman"/>
          <w:bCs/>
          <w:color w:val="000000"/>
          <w:sz w:val="24"/>
          <w:szCs w:val="24"/>
        </w:rPr>
        <w:t>conversion”,</w:t>
      </w:r>
      <w:r w:rsidRPr="0061512C">
        <w:rPr>
          <w:rFonts w:ascii="Times New Roman" w:hAnsi="Times New Roman" w:cs="Times New Roman"/>
          <w:iCs/>
          <w:color w:val="000000"/>
          <w:sz w:val="24"/>
          <w:szCs w:val="24"/>
        </w:rPr>
        <w:t>Soil</w:t>
      </w:r>
      <w:proofErr w:type="spellEnd"/>
      <w:r w:rsidRPr="0061512C">
        <w:rPr>
          <w:rFonts w:ascii="Times New Roman" w:hAnsi="Times New Roman" w:cs="Times New Roman"/>
          <w:iCs/>
          <w:color w:val="000000"/>
          <w:sz w:val="24"/>
          <w:szCs w:val="24"/>
        </w:rPr>
        <w:t xml:space="preserve"> and Water Research, 14(3): 121–131</w:t>
      </w:r>
      <w:r w:rsidR="0077502E" w:rsidRPr="0061512C">
        <w:rPr>
          <w:rFonts w:ascii="Times New Roman" w:hAnsi="Times New Roman" w:cs="Times New Roman"/>
          <w:iCs/>
          <w:color w:val="000000"/>
          <w:sz w:val="24"/>
          <w:szCs w:val="24"/>
        </w:rPr>
        <w:t>.</w:t>
      </w:r>
    </w:p>
    <w:p w14:paraId="1E32AB15" w14:textId="77777777" w:rsidR="0077502E" w:rsidRDefault="0077502E" w:rsidP="0061512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1512C">
        <w:rPr>
          <w:rFonts w:ascii="Times New Roman" w:hAnsi="Times New Roman" w:cs="Times New Roman"/>
          <w:color w:val="000000" w:themeColor="text1"/>
          <w:sz w:val="24"/>
          <w:szCs w:val="24"/>
        </w:rPr>
        <w:t>Tellen</w:t>
      </w:r>
      <w:proofErr w:type="spellEnd"/>
      <w:r w:rsidRPr="0061512C">
        <w:rPr>
          <w:rFonts w:ascii="Times New Roman" w:hAnsi="Times New Roman" w:cs="Times New Roman"/>
          <w:color w:val="000000" w:themeColor="text1"/>
          <w:sz w:val="24"/>
          <w:szCs w:val="24"/>
        </w:rPr>
        <w:t xml:space="preserve"> Valentine </w:t>
      </w:r>
      <w:proofErr w:type="spellStart"/>
      <w:r w:rsidRPr="0061512C">
        <w:rPr>
          <w:rFonts w:ascii="Times New Roman" w:hAnsi="Times New Roman" w:cs="Times New Roman"/>
          <w:color w:val="000000" w:themeColor="text1"/>
          <w:sz w:val="24"/>
          <w:szCs w:val="24"/>
        </w:rPr>
        <w:t>Asong</w:t>
      </w:r>
      <w:proofErr w:type="spellEnd"/>
      <w:r w:rsidRPr="0061512C">
        <w:rPr>
          <w:rFonts w:ascii="Times New Roman" w:hAnsi="Times New Roman" w:cs="Times New Roman"/>
          <w:color w:val="000000" w:themeColor="text1"/>
          <w:sz w:val="24"/>
          <w:szCs w:val="24"/>
        </w:rPr>
        <w:t xml:space="preserve"> and </w:t>
      </w:r>
      <w:proofErr w:type="spellStart"/>
      <w:r w:rsidRPr="0061512C">
        <w:rPr>
          <w:rFonts w:ascii="Times New Roman" w:hAnsi="Times New Roman" w:cs="Times New Roman"/>
          <w:color w:val="000000" w:themeColor="text1"/>
          <w:sz w:val="24"/>
          <w:szCs w:val="24"/>
        </w:rPr>
        <w:t>Yerima</w:t>
      </w:r>
      <w:proofErr w:type="spellEnd"/>
      <w:r w:rsidRPr="0061512C">
        <w:rPr>
          <w:rFonts w:ascii="Times New Roman" w:hAnsi="Times New Roman" w:cs="Times New Roman"/>
          <w:color w:val="000000" w:themeColor="text1"/>
          <w:sz w:val="24"/>
          <w:szCs w:val="24"/>
        </w:rPr>
        <w:t xml:space="preserve"> </w:t>
      </w:r>
      <w:r w:rsidRPr="0061512C">
        <w:rPr>
          <w:rFonts w:ascii="Times New Roman" w:hAnsi="Tahoma" w:cs="Times New Roman"/>
          <w:iCs/>
          <w:color w:val="000000" w:themeColor="text1"/>
          <w:sz w:val="24"/>
          <w:szCs w:val="24"/>
        </w:rPr>
        <w:t>﻿</w:t>
      </w:r>
      <w:r w:rsidRPr="0061512C">
        <w:rPr>
          <w:rFonts w:ascii="Times New Roman" w:hAnsi="Times New Roman" w:cs="Times New Roman"/>
          <w:color w:val="000000" w:themeColor="text1"/>
          <w:sz w:val="24"/>
          <w:szCs w:val="24"/>
        </w:rPr>
        <w:t xml:space="preserve"> Bernard P. K</w:t>
      </w:r>
      <w:r w:rsidRPr="0061512C">
        <w:rPr>
          <w:rFonts w:ascii="Times New Roman" w:hAnsi="Times New Roman" w:cs="Times New Roman"/>
          <w:iCs/>
          <w:color w:val="000000" w:themeColor="text1"/>
          <w:sz w:val="24"/>
          <w:szCs w:val="24"/>
        </w:rPr>
        <w:t xml:space="preserve"> (2018)” </w:t>
      </w:r>
      <w:r w:rsidRPr="0061512C">
        <w:rPr>
          <w:rFonts w:ascii="Times New Roman" w:hAnsi="Times New Roman" w:cs="Times New Roman"/>
          <w:color w:val="000000" w:themeColor="text1"/>
          <w:sz w:val="24"/>
          <w:szCs w:val="24"/>
        </w:rPr>
        <w:t xml:space="preserve">Effects of land use change on soil physicochemical properties in selected areas in the North West region of  Cameroon” </w:t>
      </w:r>
      <w:r w:rsidRPr="0061512C">
        <w:rPr>
          <w:rFonts w:ascii="Times New Roman" w:hAnsi="Times New Roman" w:cs="Times New Roman"/>
          <w:iCs/>
          <w:color w:val="000000" w:themeColor="text1"/>
          <w:sz w:val="24"/>
          <w:szCs w:val="24"/>
        </w:rPr>
        <w:t xml:space="preserve"> Environ System  Research 7:3, </w:t>
      </w:r>
      <w:hyperlink r:id="rId21" w:history="1">
        <w:r w:rsidRPr="0061512C">
          <w:rPr>
            <w:rStyle w:val="Hyperlink"/>
            <w:rFonts w:ascii="Times New Roman" w:hAnsi="Times New Roman" w:cs="Times New Roman"/>
            <w:color w:val="000000" w:themeColor="text1"/>
            <w:sz w:val="24"/>
            <w:szCs w:val="24"/>
          </w:rPr>
          <w:t>https://doi.org/10.1186/s40068-018-0106-0</w:t>
        </w:r>
      </w:hyperlink>
      <w:r w:rsidRPr="0061512C">
        <w:rPr>
          <w:rFonts w:ascii="Times New Roman" w:hAnsi="Times New Roman" w:cs="Times New Roman"/>
          <w:color w:val="000000" w:themeColor="text1"/>
          <w:sz w:val="24"/>
          <w:szCs w:val="24"/>
        </w:rPr>
        <w:t>, pp1</w:t>
      </w:r>
      <w:r w:rsidRPr="0061512C">
        <w:rPr>
          <w:rFonts w:ascii="Times New Roman" w:hAnsi="Times New Roman" w:cs="Times New Roman"/>
          <w:color w:val="000000"/>
          <w:sz w:val="24"/>
          <w:szCs w:val="24"/>
        </w:rPr>
        <w:t>-29.</w:t>
      </w:r>
    </w:p>
    <w:p w14:paraId="18D9F569" w14:textId="77777777" w:rsidR="008010BF" w:rsidRPr="0061512C" w:rsidRDefault="0077502E" w:rsidP="0061512C">
      <w:pPr>
        <w:pStyle w:val="ListParagraph"/>
        <w:numPr>
          <w:ilvl w:val="0"/>
          <w:numId w:val="6"/>
        </w:numPr>
        <w:autoSpaceDE w:val="0"/>
        <w:autoSpaceDN w:val="0"/>
        <w:adjustRightInd w:val="0"/>
        <w:spacing w:before="120" w:after="0" w:line="240" w:lineRule="auto"/>
        <w:jc w:val="both"/>
        <w:rPr>
          <w:rFonts w:ascii="Times New Roman" w:hAnsi="Times New Roman" w:cs="Times New Roman"/>
          <w:sz w:val="40"/>
          <w:szCs w:val="40"/>
        </w:rPr>
      </w:pPr>
      <w:proofErr w:type="spellStart"/>
      <w:r w:rsidRPr="0061512C">
        <w:rPr>
          <w:rFonts w:ascii="Times New Roman" w:hAnsi="Times New Roman" w:cs="Times New Roman"/>
          <w:color w:val="000000" w:themeColor="text1"/>
          <w:sz w:val="24"/>
          <w:szCs w:val="24"/>
        </w:rPr>
        <w:t>Radvan</w:t>
      </w:r>
      <w:proofErr w:type="spellEnd"/>
      <w:r w:rsidRPr="0061512C">
        <w:rPr>
          <w:rFonts w:ascii="Times New Roman" w:hAnsi="Times New Roman" w:cs="Times New Roman"/>
          <w:color w:val="000000" w:themeColor="text1"/>
          <w:sz w:val="24"/>
          <w:szCs w:val="24"/>
        </w:rPr>
        <w:t xml:space="preserve"> </w:t>
      </w:r>
      <w:proofErr w:type="spellStart"/>
      <w:r w:rsidRPr="0061512C">
        <w:rPr>
          <w:rFonts w:ascii="Times New Roman" w:hAnsi="Times New Roman" w:cs="Times New Roman"/>
          <w:color w:val="000000" w:themeColor="text1"/>
          <w:sz w:val="24"/>
          <w:szCs w:val="24"/>
        </w:rPr>
        <w:t>Kizilkaya</w:t>
      </w:r>
      <w:proofErr w:type="spellEnd"/>
      <w:r w:rsidRPr="0061512C">
        <w:rPr>
          <w:rFonts w:ascii="Times New Roman" w:hAnsi="Times New Roman" w:cs="Times New Roman"/>
          <w:color w:val="000000" w:themeColor="text1"/>
          <w:sz w:val="24"/>
          <w:szCs w:val="24"/>
        </w:rPr>
        <w:t xml:space="preserve"> and </w:t>
      </w:r>
      <w:proofErr w:type="spellStart"/>
      <w:r w:rsidRPr="0061512C">
        <w:rPr>
          <w:rFonts w:ascii="Times New Roman" w:hAnsi="Times New Roman" w:cs="Times New Roman"/>
          <w:color w:val="000000" w:themeColor="text1"/>
          <w:sz w:val="24"/>
          <w:szCs w:val="24"/>
        </w:rPr>
        <w:t>Oehan</w:t>
      </w:r>
      <w:proofErr w:type="spellEnd"/>
      <w:r w:rsidRPr="0061512C">
        <w:rPr>
          <w:rFonts w:ascii="Times New Roman" w:hAnsi="Times New Roman" w:cs="Times New Roman"/>
          <w:color w:val="000000" w:themeColor="text1"/>
          <w:sz w:val="24"/>
          <w:szCs w:val="24"/>
        </w:rPr>
        <w:t xml:space="preserve"> </w:t>
      </w:r>
      <w:proofErr w:type="spellStart"/>
      <w:r w:rsidRPr="0061512C">
        <w:rPr>
          <w:rFonts w:ascii="Times New Roman" w:hAnsi="Times New Roman" w:cs="Times New Roman"/>
          <w:color w:val="000000" w:themeColor="text1"/>
          <w:sz w:val="24"/>
          <w:szCs w:val="24"/>
        </w:rPr>
        <w:t>Dengiz</w:t>
      </w:r>
      <w:proofErr w:type="spellEnd"/>
      <w:r w:rsidRPr="0061512C">
        <w:rPr>
          <w:rFonts w:ascii="Times New Roman" w:hAnsi="Times New Roman" w:cs="Times New Roman"/>
          <w:color w:val="000000" w:themeColor="text1"/>
          <w:sz w:val="24"/>
          <w:szCs w:val="24"/>
        </w:rPr>
        <w:t xml:space="preserve">(2010)” Variation of land use and land cover effects on some soil </w:t>
      </w:r>
      <w:proofErr w:type="spellStart"/>
      <w:r w:rsidRPr="0061512C">
        <w:rPr>
          <w:rFonts w:ascii="Times New Roman" w:hAnsi="Times New Roman" w:cs="Times New Roman"/>
          <w:color w:val="000000" w:themeColor="text1"/>
          <w:sz w:val="24"/>
          <w:szCs w:val="24"/>
        </w:rPr>
        <w:t>physico</w:t>
      </w:r>
      <w:proofErr w:type="spellEnd"/>
      <w:r w:rsidRPr="0061512C">
        <w:rPr>
          <w:rFonts w:ascii="Times New Roman" w:hAnsi="Times New Roman" w:cs="Times New Roman"/>
          <w:color w:val="000000" w:themeColor="text1"/>
          <w:sz w:val="24"/>
          <w:szCs w:val="24"/>
        </w:rPr>
        <w:t xml:space="preserve">-chemical characteristics and soil enzyme activity”, </w:t>
      </w:r>
      <w:proofErr w:type="spellStart"/>
      <w:r w:rsidRPr="0061512C">
        <w:rPr>
          <w:rFonts w:ascii="Times New Roman" w:hAnsi="Times New Roman" w:cs="Times New Roman"/>
          <w:color w:val="000000" w:themeColor="text1"/>
          <w:sz w:val="24"/>
          <w:szCs w:val="24"/>
        </w:rPr>
        <w:t>Zemdirbyste</w:t>
      </w:r>
      <w:proofErr w:type="spellEnd"/>
      <w:r w:rsidRPr="0061512C">
        <w:rPr>
          <w:rFonts w:ascii="Times New Roman" w:hAnsi="Times New Roman" w:cs="Times New Roman"/>
          <w:color w:val="000000" w:themeColor="text1"/>
          <w:sz w:val="24"/>
          <w:szCs w:val="24"/>
        </w:rPr>
        <w:t xml:space="preserve"> –Agriculture, Vol 97, No2, ISSN 1392-3196, pp 15-24</w:t>
      </w:r>
      <w:r w:rsidR="00152AF1" w:rsidRPr="0061512C">
        <w:rPr>
          <w:rFonts w:ascii="Times New Roman" w:hAnsi="Times New Roman" w:cs="Times New Roman"/>
          <w:color w:val="000000" w:themeColor="text1"/>
          <w:sz w:val="24"/>
          <w:szCs w:val="24"/>
        </w:rPr>
        <w:t>.</w:t>
      </w:r>
    </w:p>
    <w:sectPr w:rsidR="008010BF" w:rsidRPr="0061512C" w:rsidSect="000F2B1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F2AD6" w14:textId="77777777" w:rsidR="007901C7" w:rsidRDefault="007901C7" w:rsidP="009A5EF6">
      <w:pPr>
        <w:spacing w:after="0" w:line="240" w:lineRule="auto"/>
      </w:pPr>
      <w:r>
        <w:separator/>
      </w:r>
    </w:p>
  </w:endnote>
  <w:endnote w:type="continuationSeparator" w:id="0">
    <w:p w14:paraId="553BBDF8" w14:textId="77777777" w:rsidR="007901C7" w:rsidRDefault="007901C7" w:rsidP="009A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w:altName w:val="Warnock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5766"/>
      <w:docPartObj>
        <w:docPartGallery w:val="Page Numbers (Bottom of Page)"/>
        <w:docPartUnique/>
      </w:docPartObj>
    </w:sdtPr>
    <w:sdtEndPr/>
    <w:sdtContent>
      <w:p w14:paraId="796094CB" w14:textId="77777777" w:rsidR="009A5EF6" w:rsidRDefault="006B02F4">
        <w:pPr>
          <w:pStyle w:val="Footer"/>
          <w:jc w:val="right"/>
        </w:pPr>
        <w:r>
          <w:fldChar w:fldCharType="begin"/>
        </w:r>
        <w:r>
          <w:instrText xml:space="preserve"> PAGE   \* MERGEFORMAT </w:instrText>
        </w:r>
        <w:r>
          <w:fldChar w:fldCharType="separate"/>
        </w:r>
        <w:r w:rsidR="00D5483C">
          <w:rPr>
            <w:noProof/>
          </w:rPr>
          <w:t>5</w:t>
        </w:r>
        <w:r>
          <w:rPr>
            <w:noProof/>
          </w:rPr>
          <w:fldChar w:fldCharType="end"/>
        </w:r>
      </w:p>
    </w:sdtContent>
  </w:sdt>
  <w:p w14:paraId="09391906" w14:textId="77777777" w:rsidR="009A5EF6" w:rsidRDefault="009A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BEA3A" w14:textId="77777777" w:rsidR="007901C7" w:rsidRDefault="007901C7" w:rsidP="009A5EF6">
      <w:pPr>
        <w:spacing w:after="0" w:line="240" w:lineRule="auto"/>
      </w:pPr>
      <w:r>
        <w:separator/>
      </w:r>
    </w:p>
  </w:footnote>
  <w:footnote w:type="continuationSeparator" w:id="0">
    <w:p w14:paraId="228DEB8E" w14:textId="77777777" w:rsidR="007901C7" w:rsidRDefault="007901C7" w:rsidP="009A5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62DC"/>
    <w:multiLevelType w:val="hybridMultilevel"/>
    <w:tmpl w:val="EC68D2BE"/>
    <w:lvl w:ilvl="0" w:tplc="821602A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931301"/>
    <w:multiLevelType w:val="hybridMultilevel"/>
    <w:tmpl w:val="86E69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938B2"/>
    <w:multiLevelType w:val="multilevel"/>
    <w:tmpl w:val="7D1C03E2"/>
    <w:lvl w:ilvl="0">
      <w:start w:val="1"/>
      <w:numFmt w:val="decimal"/>
      <w:lvlText w:val="%1"/>
      <w:lvlJc w:val="left"/>
      <w:pPr>
        <w:ind w:left="600" w:hanging="600"/>
      </w:pPr>
      <w:rPr>
        <w:rFonts w:hint="default"/>
      </w:rPr>
    </w:lvl>
    <w:lvl w:ilvl="1">
      <w:start w:val="5"/>
      <w:numFmt w:val="decimal"/>
      <w:lvlText w:val="%1.%2"/>
      <w:lvlJc w:val="left"/>
      <w:pPr>
        <w:ind w:left="637"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3" w15:restartNumberingAfterBreak="0">
    <w:nsid w:val="3F740F29"/>
    <w:multiLevelType w:val="hybridMultilevel"/>
    <w:tmpl w:val="86E69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70004"/>
    <w:multiLevelType w:val="hybridMultilevel"/>
    <w:tmpl w:val="86E69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1665B"/>
    <w:multiLevelType w:val="hybridMultilevel"/>
    <w:tmpl w:val="E8349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7B"/>
    <w:rsid w:val="00000374"/>
    <w:rsid w:val="00004C4A"/>
    <w:rsid w:val="000335A6"/>
    <w:rsid w:val="00040462"/>
    <w:rsid w:val="0007736B"/>
    <w:rsid w:val="000F2B14"/>
    <w:rsid w:val="00102D26"/>
    <w:rsid w:val="001063E8"/>
    <w:rsid w:val="001242E6"/>
    <w:rsid w:val="00152AF1"/>
    <w:rsid w:val="00177E24"/>
    <w:rsid w:val="001A64D6"/>
    <w:rsid w:val="001B5095"/>
    <w:rsid w:val="001D718D"/>
    <w:rsid w:val="001E3628"/>
    <w:rsid w:val="001F09DE"/>
    <w:rsid w:val="00211673"/>
    <w:rsid w:val="00234538"/>
    <w:rsid w:val="00285F99"/>
    <w:rsid w:val="002E641D"/>
    <w:rsid w:val="00345F78"/>
    <w:rsid w:val="003A39E4"/>
    <w:rsid w:val="004066A8"/>
    <w:rsid w:val="00410603"/>
    <w:rsid w:val="004147A6"/>
    <w:rsid w:val="00415029"/>
    <w:rsid w:val="00450632"/>
    <w:rsid w:val="00477168"/>
    <w:rsid w:val="00490036"/>
    <w:rsid w:val="004A2AA9"/>
    <w:rsid w:val="00522B77"/>
    <w:rsid w:val="00552F98"/>
    <w:rsid w:val="00602789"/>
    <w:rsid w:val="006049A8"/>
    <w:rsid w:val="0061512C"/>
    <w:rsid w:val="00616D19"/>
    <w:rsid w:val="00644121"/>
    <w:rsid w:val="00647DC4"/>
    <w:rsid w:val="00697C3E"/>
    <w:rsid w:val="006B02F4"/>
    <w:rsid w:val="006C036F"/>
    <w:rsid w:val="006C5D79"/>
    <w:rsid w:val="006D7DED"/>
    <w:rsid w:val="00747252"/>
    <w:rsid w:val="00753908"/>
    <w:rsid w:val="0077502E"/>
    <w:rsid w:val="007855B6"/>
    <w:rsid w:val="007901C7"/>
    <w:rsid w:val="007A54F7"/>
    <w:rsid w:val="007A7618"/>
    <w:rsid w:val="008010BF"/>
    <w:rsid w:val="008612CE"/>
    <w:rsid w:val="00872E75"/>
    <w:rsid w:val="00896958"/>
    <w:rsid w:val="008A2AFB"/>
    <w:rsid w:val="008D0DC5"/>
    <w:rsid w:val="00913333"/>
    <w:rsid w:val="0093532E"/>
    <w:rsid w:val="009451A7"/>
    <w:rsid w:val="009A476E"/>
    <w:rsid w:val="009A5EF6"/>
    <w:rsid w:val="009C6D02"/>
    <w:rsid w:val="009D007D"/>
    <w:rsid w:val="00A26128"/>
    <w:rsid w:val="00A53C44"/>
    <w:rsid w:val="00A5602E"/>
    <w:rsid w:val="00AA2293"/>
    <w:rsid w:val="00AC7557"/>
    <w:rsid w:val="00AD73DC"/>
    <w:rsid w:val="00B47896"/>
    <w:rsid w:val="00B529A5"/>
    <w:rsid w:val="00B74493"/>
    <w:rsid w:val="00B97AB7"/>
    <w:rsid w:val="00BA0F7B"/>
    <w:rsid w:val="00BF5797"/>
    <w:rsid w:val="00C429F4"/>
    <w:rsid w:val="00C94E01"/>
    <w:rsid w:val="00CB4EE7"/>
    <w:rsid w:val="00CD7431"/>
    <w:rsid w:val="00D20EB2"/>
    <w:rsid w:val="00D268E5"/>
    <w:rsid w:val="00D3084C"/>
    <w:rsid w:val="00D5483C"/>
    <w:rsid w:val="00D91C83"/>
    <w:rsid w:val="00DD1635"/>
    <w:rsid w:val="00E1631A"/>
    <w:rsid w:val="00E37B82"/>
    <w:rsid w:val="00E67525"/>
    <w:rsid w:val="00E7550E"/>
    <w:rsid w:val="00EA6ADD"/>
    <w:rsid w:val="00EB0A9F"/>
    <w:rsid w:val="00EC275C"/>
    <w:rsid w:val="00EC2B02"/>
    <w:rsid w:val="00EC3023"/>
    <w:rsid w:val="00F06C3F"/>
    <w:rsid w:val="00F1152C"/>
    <w:rsid w:val="00F35D53"/>
    <w:rsid w:val="00F50D1A"/>
    <w:rsid w:val="00F61066"/>
    <w:rsid w:val="00F61C98"/>
    <w:rsid w:val="00FB0938"/>
    <w:rsid w:val="00FC6260"/>
    <w:rsid w:val="00FE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1A61"/>
  <w15:docId w15:val="{446534FF-DEB1-465A-B3E1-1327AAA1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2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F7"/>
    <w:rPr>
      <w:color w:val="0000FF"/>
      <w:u w:val="single"/>
    </w:rPr>
  </w:style>
  <w:style w:type="paragraph" w:styleId="ListParagraph">
    <w:name w:val="List Paragraph"/>
    <w:basedOn w:val="Normal"/>
    <w:uiPriority w:val="34"/>
    <w:qFormat/>
    <w:rsid w:val="007A54F7"/>
    <w:pPr>
      <w:ind w:left="720"/>
      <w:contextualSpacing/>
    </w:pPr>
  </w:style>
  <w:style w:type="table" w:styleId="TableGrid">
    <w:name w:val="Table Grid"/>
    <w:basedOn w:val="TableNormal"/>
    <w:uiPriority w:val="59"/>
    <w:rsid w:val="006D7DE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D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ED"/>
    <w:rPr>
      <w:rFonts w:ascii="Tahoma" w:hAnsi="Tahoma" w:cs="Tahoma"/>
      <w:sz w:val="16"/>
      <w:szCs w:val="16"/>
    </w:rPr>
  </w:style>
  <w:style w:type="paragraph" w:customStyle="1" w:styleId="Default">
    <w:name w:val="Default"/>
    <w:rsid w:val="006D7D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EC2B02"/>
    <w:rPr>
      <w:color w:val="000000"/>
      <w:sz w:val="18"/>
      <w:szCs w:val="18"/>
    </w:rPr>
  </w:style>
  <w:style w:type="character" w:customStyle="1" w:styleId="A2">
    <w:name w:val="A2"/>
    <w:uiPriority w:val="99"/>
    <w:rsid w:val="00EC2B02"/>
    <w:rPr>
      <w:color w:val="000000"/>
      <w:sz w:val="10"/>
      <w:szCs w:val="10"/>
    </w:rPr>
  </w:style>
  <w:style w:type="character" w:customStyle="1" w:styleId="A0">
    <w:name w:val="A0"/>
    <w:uiPriority w:val="99"/>
    <w:rsid w:val="00040462"/>
    <w:rPr>
      <w:rFonts w:cs="Warnock Pro"/>
      <w:color w:val="000000"/>
      <w:sz w:val="20"/>
      <w:szCs w:val="20"/>
    </w:rPr>
  </w:style>
  <w:style w:type="paragraph" w:styleId="Header">
    <w:name w:val="header"/>
    <w:basedOn w:val="Normal"/>
    <w:link w:val="HeaderChar"/>
    <w:uiPriority w:val="99"/>
    <w:semiHidden/>
    <w:unhideWhenUsed/>
    <w:rsid w:val="009A5E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EF6"/>
  </w:style>
  <w:style w:type="paragraph" w:styleId="Footer">
    <w:name w:val="footer"/>
    <w:basedOn w:val="Normal"/>
    <w:link w:val="FooterChar"/>
    <w:uiPriority w:val="99"/>
    <w:unhideWhenUsed/>
    <w:rsid w:val="009A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4/relationships/chartEx" Target="charts/chartEx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doi.org/10.1186/s40068-018-0106-0" TargetMode="External"/><Relationship Id="rId7" Type="http://schemas.openxmlformats.org/officeDocument/2006/relationships/hyperlink" Target="mailto:sowm.shyam@gmail.com" TargetMode="External"/><Relationship Id="rId12" Type="http://schemas.openxmlformats.org/officeDocument/2006/relationships/image" Target="media/image3.png"/><Relationship Id="rId17" Type="http://schemas.microsoft.com/office/2014/relationships/chartEx" Target="charts/chartEx5.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4/relationships/chartEx" Target="charts/chartEx2.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14/relationships/chartEx" Target="charts/chartEx4.xml"/><Relationship Id="rId23" Type="http://schemas.openxmlformats.org/officeDocument/2006/relationships/fontTable" Target="fontTable.xml"/><Relationship Id="rId10" Type="http://schemas.openxmlformats.org/officeDocument/2006/relationships/image" Target="media/image2.png"/><Relationship Id="rId19" Type="http://schemas.microsoft.com/office/2014/relationships/chartEx" Target="charts/chartEx6.xml"/><Relationship Id="rId4" Type="http://schemas.openxmlformats.org/officeDocument/2006/relationships/webSettings" Target="webSettings.xml"/><Relationship Id="rId9" Type="http://schemas.microsoft.com/office/2014/relationships/chartEx" Target="charts/chartEx1.xml"/><Relationship Id="rId14" Type="http://schemas.openxmlformats.org/officeDocument/2006/relationships/image" Target="media/image4.png"/><Relationship Id="rId22" Type="http://schemas.openxmlformats.org/officeDocument/2006/relationships/footer" Target="footer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project%20apoorva.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project%20apoorva.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project%20apoorva.xlsx" TargetMode="External"/><Relationship Id="rId4" Type="http://schemas.openxmlformats.org/officeDocument/2006/relationships/themeOverride" Target="../theme/themeOverride1.xm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Desktop\project%20apoorva.xlsx" TargetMode="Externa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Desktop\project%20apoorva.xlsx" TargetMode="Externa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Desktop\project%20apoorva.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Sheet1!$B$4:$B$27</cx:f>
        <cx:lvl ptCount="24" formatCode="General">
          <cx:pt idx="0">4.7999999999999998</cx:pt>
          <cx:pt idx="1">4.7599999999999998</cx:pt>
          <cx:pt idx="2">5.5999999999999996</cx:pt>
          <cx:pt idx="3">5.1500000000000004</cx:pt>
          <cx:pt idx="4">5.4000000000000004</cx:pt>
          <cx:pt idx="5">5.6299999999999999</cx:pt>
          <cx:pt idx="6">5.5</cx:pt>
          <cx:pt idx="7">5.3499999999999996</cx:pt>
          <cx:pt idx="8">4.4699999999999998</cx:pt>
          <cx:pt idx="9">5.3600000000000003</cx:pt>
          <cx:pt idx="10">5.5599999999999996</cx:pt>
          <cx:pt idx="11">5.6799999999999997</cx:pt>
          <cx:pt idx="12">6.1299999999999999</cx:pt>
          <cx:pt idx="13">5.5800000000000001</cx:pt>
          <cx:pt idx="14">4.7999999999999998</cx:pt>
          <cx:pt idx="15">5.5099999999999998</cx:pt>
          <cx:pt idx="16">5.4800000000000004</cx:pt>
          <cx:pt idx="17">5.1200000000000001</cx:pt>
          <cx:pt idx="18">5.5</cx:pt>
          <cx:pt idx="19">4.8300000000000001</cx:pt>
        </cx:lvl>
      </cx:numDim>
    </cx:data>
    <cx:data id="1">
      <cx:numDim type="val">
        <cx:f>Sheet1!$C$4:$C$27</cx:f>
        <cx:lvl ptCount="24" formatCode="General">
          <cx:pt idx="0">4.7999999999999998</cx:pt>
          <cx:pt idx="1">5.8399999999999999</cx:pt>
          <cx:pt idx="2">5.6600000000000001</cx:pt>
          <cx:pt idx="3">5.2300000000000004</cx:pt>
          <cx:pt idx="4">4.3499999999999996</cx:pt>
          <cx:pt idx="5">5.3099999999999996</cx:pt>
          <cx:pt idx="6">3.98</cx:pt>
          <cx:pt idx="7">4.3300000000000001</cx:pt>
          <cx:pt idx="8">4.4800000000000004</cx:pt>
          <cx:pt idx="9">4.5</cx:pt>
          <cx:pt idx="10">4.7999999999999998</cx:pt>
          <cx:pt idx="11">5.5</cx:pt>
          <cx:pt idx="12">4.8099999999999996</cx:pt>
          <cx:pt idx="13">5.6100000000000003</cx:pt>
          <cx:pt idx="14">6.0800000000000001</cx:pt>
          <cx:pt idx="15">5.3899999999999997</cx:pt>
          <cx:pt idx="16">4.6799999999999997</cx:pt>
          <cx:pt idx="17">5.7800000000000002</cx:pt>
          <cx:pt idx="18">4.7699999999999996</cx:pt>
          <cx:pt idx="19">5.21</cx:pt>
        </cx:lvl>
      </cx:numDim>
    </cx:data>
    <cx:data id="2">
      <cx:numDim type="val">
        <cx:f>Sheet1!$D$4:$D$27</cx:f>
        <cx:lvl ptCount="24" formatCode="General">
          <cx:pt idx="0">4.7999999999999998</cx:pt>
          <cx:pt idx="2">4.79</cx:pt>
          <cx:pt idx="3">5</cx:pt>
          <cx:pt idx="4">4.6799999999999997</cx:pt>
          <cx:pt idx="5">4.8799999999999999</cx:pt>
          <cx:pt idx="6">5.0199999999999996</cx:pt>
          <cx:pt idx="7">4.8099999999999996</cx:pt>
          <cx:pt idx="8">5.1799999999999997</cx:pt>
          <cx:pt idx="9">5.0300000000000002</cx:pt>
        </cx:lvl>
      </cx:numDim>
    </cx:data>
    <cx:data id="3">
      <cx:numDim type="val">
        <cx:f>Sheet1!$E$4:$E$27</cx:f>
        <cx:lvl ptCount="24" formatCode="General">
          <cx:pt idx="0">4.7999999999999998</cx:pt>
          <cx:pt idx="1">5.75</cx:pt>
          <cx:pt idx="2">5.5</cx:pt>
          <cx:pt idx="3">5.2000000000000002</cx:pt>
          <cx:pt idx="4">5.4900000000000002</cx:pt>
          <cx:pt idx="5">5.5499999999999998</cx:pt>
          <cx:pt idx="6">4.9000000000000004</cx:pt>
          <cx:pt idx="7">5.0199999999999996</cx:pt>
          <cx:pt idx="8">4.2800000000000002</cx:pt>
          <cx:pt idx="9">4.8200000000000003</cx:pt>
          <cx:pt idx="10">5.5700000000000003</cx:pt>
          <cx:pt idx="11">5.4800000000000004</cx:pt>
          <cx:pt idx="12">5.0599999999999996</cx:pt>
          <cx:pt idx="13">4.9400000000000004</cx:pt>
          <cx:pt idx="14">4.8300000000000001</cx:pt>
          <cx:pt idx="15">4.4900000000000002</cx:pt>
          <cx:pt idx="16">5.0599999999999996</cx:pt>
          <cx:pt idx="17">5.4900000000000002</cx:pt>
          <cx:pt idx="18">4.9800000000000004</cx:pt>
          <cx:pt idx="19">5.3600000000000003</cx:pt>
          <cx:pt idx="20">5.0700000000000003</cx:pt>
          <cx:pt idx="21">4.6299999999999999</cx:pt>
          <cx:pt idx="22">4.7599999999999998</cx:pt>
          <cx:pt idx="23">5.4900000000000002</cx:pt>
        </cx:lvl>
      </cx:numDim>
    </cx:data>
    <cx:data id="4">
      <cx:numDim type="val">
        <cx:f>Sheet1!$F$4:$F$27</cx:f>
        <cx:lvl ptCount="24" formatCode="General">
          <cx:pt idx="0">4.7999999999999998</cx:pt>
          <cx:pt idx="1">6.3499999999999996</cx:pt>
          <cx:pt idx="2">5.4100000000000001</cx:pt>
          <cx:pt idx="4">6.6299999999999999</cx:pt>
          <cx:pt idx="5">6.5300000000000002</cx:pt>
          <cx:pt idx="7">4.7599999999999998</cx:pt>
          <cx:pt idx="8">6.0800000000000001</cx:pt>
          <cx:pt idx="9">6.21</cx:pt>
          <cx:pt idx="10">5.9199999999999999</cx:pt>
          <cx:pt idx="12">5.3899999999999997</cx:pt>
          <cx:pt idx="13">5.5800000000000001</cx:pt>
          <cx:pt idx="14">6.2199999999999998</cx:pt>
          <cx:pt idx="15">6.1600000000000001</cx:pt>
          <cx:pt idx="16">6.5999999999999996</cx:pt>
          <cx:pt idx="17">6.5499999999999998</cx:pt>
        </cx:lvl>
      </cx:numDim>
    </cx:data>
    <cx:data id="5">
      <cx:numDim type="val">
        <cx:f>Sheet1!$G$4:$G$27</cx:f>
        <cx:lvl ptCount="24" formatCode="General">
          <cx:pt idx="0">4.7999999999999998</cx:pt>
          <cx:pt idx="1">4.6699999999999999</cx:pt>
          <cx:pt idx="3">6.0700000000000003</cx:pt>
          <cx:pt idx="5">6.2999999999999998</cx:pt>
          <cx:pt idx="7">5.9800000000000004</cx:pt>
          <cx:pt idx="9">5.25</cx:pt>
          <cx:pt idx="10">5.8899999999999997</cx:pt>
        </cx:lvl>
      </cx:numDim>
    </cx:data>
  </cx:chartData>
  <cx:chart>
    <cx:plotArea>
      <cx:plotAreaRegion>
        <cx:series layoutId="boxWhisker" uniqueId="{D62F94F4-A317-46D5-8BA2-478BD2F447FB}">
          <cx:tx>
            <cx:txData>
              <cx:f>Sheet1!$B$3</cx:f>
              <cx:v>Urban </cx:v>
            </cx:txData>
          </cx:tx>
          <cx:dataId val="0"/>
          <cx:layoutPr>
            <cx:visibility meanLine="0" meanMarker="1" nonoutliers="0" outliers="1"/>
            <cx:statistics quartileMethod="exclusive"/>
          </cx:layoutPr>
        </cx:series>
        <cx:series layoutId="boxWhisker" uniqueId="{9E50CFC6-871D-4A5C-823B-E33D73A18F21}">
          <cx:tx>
            <cx:txData>
              <cx:f>Sheet1!$C$3</cx:f>
              <cx:v>Agriculture</cx:v>
            </cx:txData>
          </cx:tx>
          <cx:dataId val="1"/>
          <cx:layoutPr>
            <cx:visibility meanLine="0" meanMarker="1" nonoutliers="0" outliers="1"/>
            <cx:statistics quartileMethod="exclusive"/>
          </cx:layoutPr>
        </cx:series>
        <cx:series layoutId="boxWhisker" uniqueId="{C6C55748-B517-43F8-B443-EABE0E64279C}">
          <cx:tx>
            <cx:txData>
              <cx:f>Sheet1!$D$3</cx:f>
              <cx:v>Barren</cx:v>
            </cx:txData>
          </cx:tx>
          <cx:dataId val="2"/>
          <cx:layoutPr>
            <cx:visibility meanLine="0" meanMarker="1" nonoutliers="0" outliers="1"/>
            <cx:statistics quartileMethod="exclusive"/>
          </cx:layoutPr>
        </cx:series>
        <cx:series layoutId="boxWhisker" uniqueId="{31D3082F-B8E8-4075-9D22-31959637BF1F}">
          <cx:tx>
            <cx:txData>
              <cx:f>Sheet1!$E$3</cx:f>
              <cx:v>Mixed forest</cx:v>
            </cx:txData>
          </cx:tx>
          <cx:dataId val="3"/>
          <cx:layoutPr>
            <cx:visibility meanLine="0" meanMarker="1" nonoutliers="0" outliers="1"/>
            <cx:statistics quartileMethod="exclusive"/>
          </cx:layoutPr>
        </cx:series>
        <cx:series layoutId="boxWhisker" uniqueId="{7BE75910-95F0-4324-92E8-2DF6CD0032C5}">
          <cx:tx>
            <cx:txData>
              <cx:f>Sheet1!$F$3</cx:f>
              <cx:v>Water body</cx:v>
            </cx:txData>
          </cx:tx>
          <cx:dataId val="4"/>
          <cx:layoutPr>
            <cx:visibility meanLine="0" meanMarker="1" nonoutliers="0" outliers="1"/>
            <cx:statistics quartileMethod="exclusive"/>
          </cx:layoutPr>
        </cx:series>
        <cx:series layoutId="boxWhisker" uniqueId="{D2B9BA5C-7740-41C5-B908-D150736B0ADC}">
          <cx:tx>
            <cx:txData>
              <cx:f>Sheet1!$G$3</cx:f>
              <cx:v>River bed</cx:v>
            </cx:txData>
          </cx:tx>
          <cx:dataId val="5"/>
          <cx:layoutPr>
            <cx:visibility meanLine="0" meanMarker="1" nonoutliers="0" outliers="1"/>
            <cx:statistics quartileMethod="exclusive"/>
          </cx:layoutPr>
        </cx:series>
      </cx:plotAreaRegion>
      <cx:axis id="0" hidden="1">
        <cx:catScaling gapWidth="1.5"/>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cap="all" baseline="0">
                  <a:solidFill>
                    <a:sysClr val="windowText" lastClr="000000"/>
                  </a:solidFill>
                  <a:latin typeface="Calibri" panose="020F0502020204030204"/>
                </a:rPr>
                <a:t>LULC</a:t>
              </a:r>
            </a:p>
          </cx:txPr>
        </cx:title>
        <cx:tickLabels/>
        <cx:numFmt formatCode=";;" sourceLinked="0"/>
      </cx:axis>
      <cx:axis id="1">
        <cx:valScaling min="3.5"/>
        <cx:title>
          <cx:tx>
            <cx:txData>
              <cx:v>PH</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cap="all" baseline="0">
                  <a:solidFill>
                    <a:sysClr val="windowText" lastClr="000000"/>
                  </a:solidFill>
                  <a:latin typeface="Calibri" panose="020F0502020204030204"/>
                </a:rPr>
                <a:t>PH</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Sheet1!$Q$4:$Q$27</cx:f>
        <cx:lvl ptCount="24" formatCode="General">
          <cx:pt idx="0">0.39460000000000001</cx:pt>
          <cx:pt idx="1">0.157</cx:pt>
          <cx:pt idx="2">0.46360000000000001</cx:pt>
          <cx:pt idx="3">0.2535</cx:pt>
          <cx:pt idx="4">0.0023</cx:pt>
          <cx:pt idx="5">0.0717</cx:pt>
          <cx:pt idx="6">0.2576</cx:pt>
          <cx:pt idx="7">0.076200000000000004</cx:pt>
          <cx:pt idx="8">0.37819999999999998</cx:pt>
          <cx:pt idx="9">0.026599999999999999</cx:pt>
          <cx:pt idx="10">0.46250000000000002</cx:pt>
          <cx:pt idx="11">0.29320000000000002</cx:pt>
          <cx:pt idx="12">0.0809</cx:pt>
          <cx:pt idx="13">0.57540000000000002</cx:pt>
          <cx:pt idx="14">0.30180000000000001</cx:pt>
          <cx:pt idx="15">0.80759999999999998</cx:pt>
          <cx:pt idx="16">0.14799999999999999</cx:pt>
          <cx:pt idx="17">0.57120000000000004</cx:pt>
          <cx:pt idx="18">0.5131</cx:pt>
          <cx:pt idx="19">0.026499999999999999</cx:pt>
        </cx:lvl>
      </cx:numDim>
    </cx:data>
    <cx:data id="1">
      <cx:numDim type="val">
        <cx:f>Sheet1!$R$4:$R$27</cx:f>
        <cx:lvl ptCount="24" formatCode="General">
          <cx:pt idx="0">0.56179999999999997</cx:pt>
          <cx:pt idx="1">0.4325</cx:pt>
          <cx:pt idx="2">0.54549999999999998</cx:pt>
          <cx:pt idx="3">0.6835</cx:pt>
          <cx:pt idx="4">0.47549999999999998</cx:pt>
          <cx:pt idx="5">0.68979999999999997</cx:pt>
          <cx:pt idx="6">0.35049999999999998</cx:pt>
          <cx:pt idx="7">0.56620000000000004</cx:pt>
          <cx:pt idx="8">0.2132</cx:pt>
          <cx:pt idx="9">0.64300000000000002</cx:pt>
          <cx:pt idx="10">0.44540000000000002</cx:pt>
          <cx:pt idx="11">0.64039999999999997</cx:pt>
          <cx:pt idx="12">0.32400000000000001</cx:pt>
          <cx:pt idx="13">0.59699999999999998</cx:pt>
          <cx:pt idx="14">0.53200000000000003</cx:pt>
          <cx:pt idx="15">0.42399999999999999</cx:pt>
          <cx:pt idx="16">0.67679999999999996</cx:pt>
          <cx:pt idx="17">0.7964</cx:pt>
          <cx:pt idx="18">0.60540000000000005</cx:pt>
          <cx:pt idx="19">0.73250000000000004</cx:pt>
        </cx:lvl>
      </cx:numDim>
    </cx:data>
    <cx:data id="2">
      <cx:numDim type="val">
        <cx:f>Sheet1!$S$4:$S$27</cx:f>
        <cx:lvl ptCount="24" formatCode="General">
          <cx:pt idx="0">0.60340000000000005</cx:pt>
          <cx:pt idx="2">0.67359999999999998</cx:pt>
          <cx:pt idx="3">0.31140000000000001</cx:pt>
          <cx:pt idx="4">0.2369</cx:pt>
          <cx:pt idx="5">0.3049</cx:pt>
          <cx:pt idx="6">0.40579999999999999</cx:pt>
          <cx:pt idx="7">0.47639999999999999</cx:pt>
          <cx:pt idx="8">0.63500000000000001</cx:pt>
          <cx:pt idx="9">0.57299999999999995</cx:pt>
          <cx:pt idx="10">0.0030000000000000001</cx:pt>
        </cx:lvl>
      </cx:numDim>
    </cx:data>
    <cx:data id="3">
      <cx:numDim type="val">
        <cx:f>Sheet1!$T$4:$T$27</cx:f>
        <cx:lvl ptCount="24" formatCode="General">
          <cx:pt idx="0">0.1457</cx:pt>
          <cx:pt idx="1">0.34429999999999999</cx:pt>
          <cx:pt idx="2">0.41539999999999999</cx:pt>
          <cx:pt idx="3">0.077100000000000002</cx:pt>
          <cx:pt idx="4">0.14799999999999999</cx:pt>
          <cx:pt idx="5">0.52700000000000002</cx:pt>
          <cx:pt idx="6">0.32100000000000001</cx:pt>
          <cx:pt idx="7">0.21490000000000001</cx:pt>
          <cx:pt idx="8">0.86350000000000005</cx:pt>
          <cx:pt idx="9">0.22969999999999999</cx:pt>
          <cx:pt idx="10">0.1014</cx:pt>
          <cx:pt idx="11">0.23499999999999999</cx:pt>
          <cx:pt idx="12">0.58940000000000003</cx:pt>
          <cx:pt idx="13">0.2641</cx:pt>
          <cx:pt idx="14">0.86560000000000004</cx:pt>
          <cx:pt idx="15">0.40450000000000003</cx:pt>
          <cx:pt idx="16">0.62090000000000001</cx:pt>
          <cx:pt idx="17">0.15959999999999999</cx:pt>
          <cx:pt idx="18">0.3256</cx:pt>
          <cx:pt idx="19">0.99160000000000004</cx:pt>
          <cx:pt idx="20">0.69530000000000003</cx:pt>
          <cx:pt idx="21">0.84789999999999999</cx:pt>
          <cx:pt idx="22">0.1532</cx:pt>
          <cx:pt idx="23">0.4078</cx:pt>
        </cx:lvl>
      </cx:numDim>
    </cx:data>
    <cx:data id="4">
      <cx:numDim type="val">
        <cx:f>Sheet1!$U$4:$U$27</cx:f>
        <cx:lvl ptCount="24" formatCode="General">
          <cx:pt idx="1">0.28499999999999998</cx:pt>
          <cx:pt idx="2">0.13039999999999999</cx:pt>
          <cx:pt idx="4">0.14779999999999999</cx:pt>
          <cx:pt idx="5">0.15790000000000001</cx:pt>
          <cx:pt idx="7">0.13569999999999999</cx:pt>
          <cx:pt idx="8">0.58109999999999995</cx:pt>
          <cx:pt idx="9">0.57820000000000005</cx:pt>
          <cx:pt idx="10">0.048500000000000001</cx:pt>
          <cx:pt idx="12">0.21079999999999999</cx:pt>
          <cx:pt idx="13">0.020799999999999999</cx:pt>
          <cx:pt idx="14">0.21190000000000001</cx:pt>
          <cx:pt idx="15">0.1017</cx:pt>
          <cx:pt idx="16">0.098699999999999996</cx:pt>
          <cx:pt idx="17">0.13059999999999999</cx:pt>
        </cx:lvl>
      </cx:numDim>
    </cx:data>
    <cx:data id="5">
      <cx:numDim type="val">
        <cx:f>Sheet1!$V$4:$V$27</cx:f>
        <cx:lvl ptCount="24" formatCode="General">
          <cx:pt idx="0">0.01</cx:pt>
          <cx:pt idx="1">0.125</cx:pt>
          <cx:pt idx="3">0.01</cx:pt>
          <cx:pt idx="5">0.25769999999999998</cx:pt>
          <cx:pt idx="7">0.10000000000000001</cx:pt>
          <cx:pt idx="9">0.42359999999999998</cx:pt>
          <cx:pt idx="10">0.1399</cx:pt>
        </cx:lvl>
      </cx:numDim>
    </cx:data>
  </cx:chartData>
  <cx:chart>
    <cx:plotArea>
      <cx:plotAreaRegion>
        <cx:series layoutId="boxWhisker" uniqueId="{7EF24E92-2294-4447-91A0-7979F33A9C9F}">
          <cx:tx>
            <cx:txData>
              <cx:f>Sheet1!$Q$3</cx:f>
              <cx:v>Urban</cx:v>
            </cx:txData>
          </cx:tx>
          <cx:dataId val="0"/>
          <cx:layoutPr>
            <cx:visibility meanLine="0" meanMarker="1" nonoutliers="0" outliers="1"/>
            <cx:statistics quartileMethod="exclusive"/>
          </cx:layoutPr>
        </cx:series>
        <cx:series layoutId="boxWhisker" uniqueId="{A8102C1C-94EC-43CC-A533-C88CFA3EDAD7}">
          <cx:tx>
            <cx:txData>
              <cx:f>Sheet1!$R$3</cx:f>
              <cx:v>Agriculture</cx:v>
            </cx:txData>
          </cx:tx>
          <cx:dataId val="1"/>
          <cx:layoutPr>
            <cx:visibility meanLine="0" meanMarker="1" nonoutliers="0" outliers="1"/>
            <cx:statistics quartileMethod="exclusive"/>
          </cx:layoutPr>
        </cx:series>
        <cx:series layoutId="boxWhisker" uniqueId="{15004971-D67B-4869-8A2E-43B4EAAF07CA}">
          <cx:tx>
            <cx:txData>
              <cx:f>Sheet1!$S$3</cx:f>
              <cx:v>Barren</cx:v>
            </cx:txData>
          </cx:tx>
          <cx:dataId val="2"/>
          <cx:layoutPr>
            <cx:visibility meanLine="0" meanMarker="1" nonoutliers="0" outliers="1"/>
            <cx:statistics quartileMethod="exclusive"/>
          </cx:layoutPr>
        </cx:series>
        <cx:series layoutId="boxWhisker" uniqueId="{686249B4-E790-4D10-84F6-16C684340994}">
          <cx:tx>
            <cx:txData>
              <cx:f>Sheet1!$T$3</cx:f>
              <cx:v>Mixed Forest</cx:v>
            </cx:txData>
          </cx:tx>
          <cx:dataId val="3"/>
          <cx:layoutPr>
            <cx:visibility meanLine="0" meanMarker="1" nonoutliers="0" outliers="1"/>
            <cx:statistics quartileMethod="exclusive"/>
          </cx:layoutPr>
        </cx:series>
        <cx:series layoutId="boxWhisker" uniqueId="{585720E8-3BFB-4E61-ACDC-5EB9B4E99D77}">
          <cx:tx>
            <cx:txData>
              <cx:f>Sheet1!$U$3</cx:f>
              <cx:v>Water body</cx:v>
            </cx:txData>
          </cx:tx>
          <cx:dataId val="4"/>
          <cx:layoutPr>
            <cx:visibility meanLine="0" meanMarker="1" nonoutliers="0" outliers="0"/>
            <cx:statistics quartileMethod="exclusive"/>
          </cx:layoutPr>
        </cx:series>
        <cx:series layoutId="boxWhisker" uniqueId="{AC2A5B37-1A6F-4925-B0A6-27863A364906}">
          <cx:tx>
            <cx:txData>
              <cx:f>Sheet1!$V$3</cx:f>
              <cx:v>River Bed</cx:v>
            </cx:txData>
          </cx:tx>
          <cx:dataId val="5"/>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x:spPr>
      </cx:axis>
      <cx:axis id="1">
        <cx:valScaling max="1" min="0.00010000000000000003"/>
        <cx:title>
          <cx:tx>
            <cx:txData>
              <cx:v>OC %</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OC %</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Sheet1!$I$4:$I$27</cx:f>
        <cx:lvl ptCount="24" formatCode="General">
          <cx:pt idx="0">148</cx:pt>
          <cx:pt idx="1">497.80000000000001</cx:pt>
          <cx:pt idx="2">350.5</cx:pt>
          <cx:pt idx="3">340.30000000000001</cx:pt>
          <cx:pt idx="4">187</cx:pt>
          <cx:pt idx="5">246.5</cx:pt>
          <cx:pt idx="6">189.09999999999999</cx:pt>
          <cx:pt idx="7">129.5</cx:pt>
          <cx:pt idx="8">471.30000000000001</cx:pt>
          <cx:pt idx="9">221.19999999999999</cx:pt>
          <cx:pt idx="10">275.19999999999999</cx:pt>
          <cx:pt idx="11">347.80000000000001</cx:pt>
          <cx:pt idx="12">270.80000000000001</cx:pt>
          <cx:pt idx="13">325.39999999999998</cx:pt>
          <cx:pt idx="14">359.80000000000001</cx:pt>
          <cx:pt idx="15">352.60000000000002</cx:pt>
          <cx:pt idx="16">539.39999999999998</cx:pt>
          <cx:pt idx="17">325.69999999999999</cx:pt>
          <cx:pt idx="18">688.10000000000002</cx:pt>
          <cx:pt idx="19">601.39999999999998</cx:pt>
        </cx:lvl>
      </cx:numDim>
    </cx:data>
    <cx:data id="1">
      <cx:numDim type="val">
        <cx:f>Sheet1!$J$4:$J$27</cx:f>
        <cx:lvl ptCount="24" formatCode="General">
          <cx:pt idx="0">48.200000000000003</cx:pt>
          <cx:pt idx="1">351.10000000000002</cx:pt>
          <cx:pt idx="2">464.80000000000001</cx:pt>
          <cx:pt idx="3">484.89999999999998</cx:pt>
          <cx:pt idx="4">389.80000000000001</cx:pt>
          <cx:pt idx="5">606.89999999999998</cx:pt>
          <cx:pt idx="6">317</cx:pt>
          <cx:pt idx="7">336.39999999999998</cx:pt>
          <cx:pt idx="8">453.39999999999998</cx:pt>
          <cx:pt idx="9">411.19999999999999</cx:pt>
          <cx:pt idx="10">570</cx:pt>
          <cx:pt idx="11">454.30000000000001</cx:pt>
          <cx:pt idx="12">467.80000000000001</cx:pt>
          <cx:pt idx="13">435.80000000000001</cx:pt>
          <cx:pt idx="14">457</cx:pt>
          <cx:pt idx="15">769.39999999999998</cx:pt>
          <cx:pt idx="16">486.80000000000001</cx:pt>
          <cx:pt idx="17">451.19999999999999</cx:pt>
          <cx:pt idx="18">367.60000000000002</cx:pt>
          <cx:pt idx="19">544.79999999999995</cx:pt>
        </cx:lvl>
      </cx:numDim>
    </cx:data>
    <cx:data id="2">
      <cx:numDim type="val">
        <cx:f>Sheet1!$K$4:$K$27</cx:f>
        <cx:lvl ptCount="24" formatCode="General">
          <cx:pt idx="0">368.19999999999999</cx:pt>
          <cx:pt idx="1">362.10000000000002</cx:pt>
          <cx:pt idx="2">270.80000000000001</cx:pt>
          <cx:pt idx="3">271.80000000000001</cx:pt>
          <cx:pt idx="4">187.40000000000001</cx:pt>
          <cx:pt idx="5">281</cx:pt>
          <cx:pt idx="6">342</cx:pt>
          <cx:pt idx="7">515.20000000000005</cx:pt>
          <cx:pt idx="8">245.19999999999999</cx:pt>
        </cx:lvl>
      </cx:numDim>
    </cx:data>
    <cx:data id="3">
      <cx:numDim type="val">
        <cx:f>Sheet1!$L$4:$L$27</cx:f>
        <cx:lvl ptCount="24" formatCode="General">
          <cx:pt idx="0">241</cx:pt>
          <cx:pt idx="1">269.60000000000002</cx:pt>
          <cx:pt idx="2">376.60000000000002</cx:pt>
          <cx:pt idx="3">441.89999999999998</cx:pt>
          <cx:pt idx="4">360</cx:pt>
          <cx:pt idx="5">513.39999999999998</cx:pt>
          <cx:pt idx="6">264.30000000000001</cx:pt>
          <cx:pt idx="7">370</cx:pt>
          <cx:pt idx="8">480.89999999999998</cx:pt>
          <cx:pt idx="9">644.20000000000005</cx:pt>
          <cx:pt idx="10">264.60000000000002</cx:pt>
          <cx:pt idx="11">315.80000000000001</cx:pt>
          <cx:pt idx="12">604.79999999999995</cx:pt>
          <cx:pt idx="13">424</cx:pt>
          <cx:pt idx="14">615</cx:pt>
          <cx:pt idx="15">379.80000000000001</cx:pt>
          <cx:pt idx="16">588.29999999999995</cx:pt>
          <cx:pt idx="17">342.5</cx:pt>
          <cx:pt idx="18">424.60000000000002</cx:pt>
          <cx:pt idx="19">160.80000000000001</cx:pt>
          <cx:pt idx="20">413.39999999999998</cx:pt>
          <cx:pt idx="21">411.69999999999999</cx:pt>
          <cx:pt idx="22">390.39999999999998</cx:pt>
          <cx:pt idx="23">336.30000000000001</cx:pt>
        </cx:lvl>
      </cx:numDim>
    </cx:data>
    <cx:data id="4">
      <cx:numDim type="val">
        <cx:f>Sheet1!$M$4:$M$27</cx:f>
        <cx:lvl ptCount="24" formatCode="General">
          <cx:pt idx="0">338.60000000000002</cx:pt>
          <cx:pt idx="1">504.69999999999999</cx:pt>
          <cx:pt idx="2">397.69999999999999</cx:pt>
          <cx:pt idx="3">419.60000000000002</cx:pt>
          <cx:pt idx="4">357.89999999999998</cx:pt>
          <cx:pt idx="5">539.29999999999995</cx:pt>
          <cx:pt idx="6">947</cx:pt>
          <cx:pt idx="7">485</cx:pt>
          <cx:pt idx="8">318.39999999999998</cx:pt>
          <cx:pt idx="9">318.69999999999999</cx:pt>
          <cx:pt idx="10">801</cx:pt>
          <cx:pt idx="11">420</cx:pt>
          <cx:pt idx="12">368.39999999999998</cx:pt>
          <cx:pt idx="13">459.60000000000002</cx:pt>
        </cx:lvl>
      </cx:numDim>
    </cx:data>
    <cx:data id="5">
      <cx:numDim type="val">
        <cx:f>Sheet1!$N$4:$N$27</cx:f>
        <cx:lvl ptCount="24" formatCode="General">
          <cx:pt idx="0">506.19999999999999</cx:pt>
          <cx:pt idx="1">569</cx:pt>
          <cx:pt idx="2">919.70000000000005</cx:pt>
          <cx:pt idx="5">947.5</cx:pt>
          <cx:pt idx="7">107.2</cx:pt>
          <cx:pt idx="9">439.80000000000001</cx:pt>
          <cx:pt idx="10">419.5</cx:pt>
        </cx:lvl>
      </cx:numDim>
    </cx:data>
  </cx:chartData>
  <cx:chart>
    <cx:plotArea>
      <cx:plotAreaRegion>
        <cx:series layoutId="boxWhisker" uniqueId="{B605C2F1-DE2C-4700-A85C-E6DD462A1092}" formatIdx="0">
          <cx:tx>
            <cx:txData>
              <cx:f>Sheet1!$I$3</cx:f>
              <cx:v>Urban </cx:v>
            </cx:txData>
          </cx:tx>
          <cx:dataId val="0"/>
          <cx:layoutPr>
            <cx:visibility meanLine="0" meanMarker="1" nonoutliers="0" outliers="1"/>
            <cx:statistics quartileMethod="exclusive"/>
          </cx:layoutPr>
        </cx:series>
        <cx:series layoutId="boxWhisker" uniqueId="{74A82908-2774-4452-8352-AE7AC63F38EE}" formatIdx="1">
          <cx:tx>
            <cx:txData>
              <cx:f>Sheet1!$J$3</cx:f>
              <cx:v>Agriculture</cx:v>
            </cx:txData>
          </cx:tx>
          <cx:dataId val="1"/>
          <cx:layoutPr>
            <cx:visibility meanLine="0" meanMarker="1" nonoutliers="0" outliers="0"/>
            <cx:statistics quartileMethod="exclusive"/>
          </cx:layoutPr>
        </cx:series>
        <cx:series layoutId="boxWhisker" uniqueId="{DCBA3C23-ED0E-4944-8881-C2D06CD85CC7}" formatIdx="2">
          <cx:tx>
            <cx:txData>
              <cx:f>Sheet1!$K$3</cx:f>
              <cx:v>Barren</cx:v>
            </cx:txData>
          </cx:tx>
          <cx:dataId val="2"/>
          <cx:layoutPr>
            <cx:visibility meanLine="0" meanMarker="1" nonoutliers="0" outliers="1"/>
            <cx:statistics quartileMethod="exclusive"/>
          </cx:layoutPr>
        </cx:series>
        <cx:series layoutId="boxWhisker" uniqueId="{25347AA9-9DF2-43EE-A387-60B047556A4B}" formatIdx="3">
          <cx:tx>
            <cx:txData>
              <cx:f>Sheet1!$L$3</cx:f>
              <cx:v>Mixed forest</cx:v>
            </cx:txData>
          </cx:tx>
          <cx:dataId val="3"/>
          <cx:layoutPr>
            <cx:visibility meanLine="0" meanMarker="1" nonoutliers="0" outliers="1"/>
            <cx:statistics quartileMethod="exclusive"/>
          </cx:layoutPr>
        </cx:series>
        <cx:series layoutId="boxWhisker" uniqueId="{C1D382B2-877F-4C70-9AFD-5DFA48DD4329}" formatIdx="4">
          <cx:tx>
            <cx:txData>
              <cx:f>Sheet1!$M$3</cx:f>
              <cx:v>Water body</cx:v>
            </cx:txData>
          </cx:tx>
          <cx:dataId val="4"/>
          <cx:layoutPr>
            <cx:visibility meanLine="0" meanMarker="1" nonoutliers="0" outliers="0"/>
            <cx:statistics quartileMethod="exclusive"/>
          </cx:layoutPr>
        </cx:series>
        <cx:series layoutId="boxWhisker" uniqueId="{263C6CDA-48D9-42A3-9171-7ADA4E07F8B3}" formatIdx="5">
          <cx:tx>
            <cx:txData>
              <cx:f>Sheet1!$N$3</cx:f>
              <cx:v>River bed</cx:v>
            </cx:txData>
          </cx:tx>
          <cx:dataId val="5"/>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axis>
      <cx:axis id="1">
        <cx:valScaling min="100"/>
        <cx:title>
          <cx:tx>
            <cx:txData>
              <cx:v>Electrical conductivity µs</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Electrical conductivity µs</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Sheet1!$Q$37:$Q$60</cx:f>
        <cx:lvl ptCount="24" formatCode="General">
          <cx:pt idx="0">1.6738</cx:pt>
          <cx:pt idx="1">1.4239999999999999</cx:pt>
          <cx:pt idx="2">1.6982999999999999</cx:pt>
          <cx:pt idx="3">1.4113599999999999</cx:pt>
          <cx:pt idx="4">1.8589</cx:pt>
          <cx:pt idx="5">1.7750999999999999</cx:pt>
          <cx:pt idx="6">1.9735</cx:pt>
          <cx:pt idx="7">1.7257</cx:pt>
          <cx:pt idx="8">1.6355999999999999</cx:pt>
          <cx:pt idx="9">1.5279</cx:pt>
          <cx:pt idx="10">1.7335</cx:pt>
          <cx:pt idx="12">1.3663000000000001</cx:pt>
          <cx:pt idx="13">1.6355999999999999</cx:pt>
          <cx:pt idx="14">1.3320000000000001</cx:pt>
          <cx:pt idx="15">1.7776000000000001</cx:pt>
          <cx:pt idx="16">1.7335</cx:pt>
          <cx:pt idx="17">1.53281</cx:pt>
          <cx:pt idx="18">1.60626</cx:pt>
          <cx:pt idx="19">1.591</cx:pt>
        </cx:lvl>
      </cx:numDim>
    </cx:data>
    <cx:data id="1">
      <cx:numDim type="val">
        <cx:f>Sheet1!$R$37:$R$60</cx:f>
        <cx:lvl ptCount="24" formatCode="General">
          <cx:pt idx="0">1.7335</cx:pt>
          <cx:pt idx="1">1.816846</cx:pt>
          <cx:pt idx="2">1.5083200000000001</cx:pt>
          <cx:pt idx="3">1.4593499999999999</cx:pt>
          <cx:pt idx="4">2.1253000000000002</cx:pt>
          <cx:pt idx="5">1.2781499999999999</cx:pt>
          <cx:pt idx="6">1.5181100000000001</cx:pt>
          <cx:pt idx="7">1.8805000000000001</cx:pt>
          <cx:pt idx="8">1.39079</cx:pt>
          <cx:pt idx="9">1.5768</cx:pt>
          <cx:pt idx="10">1.6943999999999999</cx:pt>
          <cx:pt idx="12">1.6454</cx:pt>
          <cx:pt idx="13">1.6209499999999999</cx:pt>
          <cx:pt idx="14">1.95886</cx:pt>
          <cx:pt idx="15">1.3515999999999999</cx:pt>
          <cx:pt idx="16">1.35161</cx:pt>
          <cx:pt idx="17">1.7629699999999999</cx:pt>
          <cx:pt idx="18">1.7189000000000001</cx:pt>
          <cx:pt idx="19">1.5768</cx:pt>
        </cx:lvl>
      </cx:numDim>
    </cx:data>
    <cx:data id="2">
      <cx:numDim type="val">
        <cx:f>Sheet1!$S$37:$S$60</cx:f>
        <cx:lvl ptCount="24" formatCode="General">
          <cx:pt idx="0">1.3663000000000001</cx:pt>
          <cx:pt idx="1">1.4886999999999999</cx:pt>
          <cx:pt idx="2">1.84622</cx:pt>
          <cx:pt idx="3">1.5279100000000001</cx:pt>
          <cx:pt idx="4">1.7404500000000001</cx:pt>
          <cx:pt idx="5">1.4886999999999999</cx:pt>
          <cx:pt idx="6">1.63565</cx:pt>
          <cx:pt idx="7">1.6160600000000001</cx:pt>
          <cx:pt idx="8">1.69441</cx:pt>
          <cx:pt idx="9">1.3271299999999999</cx:pt>
          <cx:pt idx="10">1.33202</cx:pt>
          <cx:pt idx="12">1.5768800000000001</cx:pt>
          <cx:pt idx="13">1.35161</cx:pt>
          <cx:pt idx="14">1.660137</cx:pt>
          <cx:pt idx="15">1.41527</cx:pt>
          <cx:pt idx="16">1.34182</cx:pt>
          <cx:pt idx="17">1.5523800000000001</cx:pt>
          <cx:pt idx="18">1.9147799999999999</cx:pt>
          <cx:pt idx="19">1.4005799999999999</cx:pt>
          <cx:pt idx="20">1.8755999999999999</cx:pt>
          <cx:pt idx="21">1.2781499999999999</cx:pt>
          <cx:pt idx="22">1.23898</cx:pt>
          <cx:pt idx="23">1.2144900000000001</cx:pt>
        </cx:lvl>
      </cx:numDim>
    </cx:data>
    <cx:data id="3">
      <cx:numDim type="val">
        <cx:f>Sheet1!$T$37:$T$60</cx:f>
        <cx:lvl ptCount="24" formatCode="General">
          <cx:pt idx="0">1.474</cx:pt>
          <cx:pt idx="1">1.5377000000000001</cx:pt>
          <cx:pt idx="2">1.6106</cx:pt>
          <cx:pt idx="3">1.7923</cx:pt>
          <cx:pt idx="4">1.3467100000000001</cx:pt>
          <cx:pt idx="5">1.7923</cx:pt>
          <cx:pt idx="6">1.5279</cx:pt>
          <cx:pt idx="7">1.58667</cx:pt>
          <cx:pt idx="8">1.3613999999999999</cx:pt>
          <cx:pt idx="9">1.5866</cx:pt>
          <cx:pt idx="10">1.4211499999999999</cx:pt>
        </cx:lvl>
      </cx:numDim>
    </cx:data>
  </cx:chartData>
  <cx:chart>
    <cx:plotArea>
      <cx:plotAreaRegion>
        <cx:series layoutId="boxWhisker" uniqueId="{23ACE9DB-C3ED-4854-8CCC-BA48C3732FF8}">
          <cx:tx>
            <cx:txData>
              <cx:f>Sheet1!$Q$36</cx:f>
              <cx:v>Urban</cx:v>
            </cx:txData>
          </cx:tx>
          <cx:dataId val="0"/>
          <cx:layoutPr>
            <cx:visibility meanLine="0" meanMarker="1" nonoutliers="0" outliers="1"/>
            <cx:statistics quartileMethod="exclusive"/>
          </cx:layoutPr>
        </cx:series>
        <cx:series layoutId="boxWhisker" uniqueId="{E953632A-E3B0-4C7B-9A83-AC45F202F0F8}">
          <cx:tx>
            <cx:txData>
              <cx:f>Sheet1!$R$36</cx:f>
              <cx:v>Agricultural</cx:v>
            </cx:txData>
          </cx:tx>
          <cx:dataId val="1"/>
          <cx:layoutPr>
            <cx:visibility meanLine="0" meanMarker="1" nonoutliers="0" outliers="1"/>
            <cx:statistics quartileMethod="exclusive"/>
          </cx:layoutPr>
        </cx:series>
        <cx:series layoutId="boxWhisker" uniqueId="{E849BA9E-9343-43DD-8061-6CB353FB869D}">
          <cx:tx>
            <cx:txData>
              <cx:f>Sheet1!$S$36</cx:f>
              <cx:v>Mixed forest</cx:v>
            </cx:txData>
          </cx:tx>
          <cx:dataId val="2"/>
          <cx:layoutPr>
            <cx:visibility meanLine="0" meanMarker="1" nonoutliers="0" outliers="1"/>
            <cx:statistics quartileMethod="exclusive"/>
          </cx:layoutPr>
        </cx:series>
        <cx:series layoutId="boxWhisker" uniqueId="{D0D9B6C6-F3B8-451F-A121-10154786F6A9}">
          <cx:tx>
            <cx:txData>
              <cx:f>Sheet1!$T$36</cx:f>
              <cx:v>Barren </cx:v>
            </cx:txData>
          </cx:tx>
          <cx:dataId val="3"/>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axis>
      <cx:axis id="1">
        <cx:valScaling min="1"/>
        <cx:title>
          <cx:tx>
            <cx:txData>
              <cx:v>Dry Density  g/cc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Dry Density  g/cc</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Sheet1!$I$37:$I$60</cx:f>
        <cx:lvl ptCount="24" formatCode="General">
          <cx:pt idx="0">220</cx:pt>
          <cx:pt idx="1">87</cx:pt>
          <cx:pt idx="2">259</cx:pt>
          <cx:pt idx="3">141</cx:pt>
          <cx:pt idx="5">40</cx:pt>
          <cx:pt idx="6">125</cx:pt>
          <cx:pt idx="7">42</cx:pt>
          <cx:pt idx="8">211</cx:pt>
          <cx:pt idx="9">14</cx:pt>
          <cx:pt idx="10">259</cx:pt>
          <cx:pt idx="11">164</cx:pt>
          <cx:pt idx="12">45</cx:pt>
          <cx:pt idx="13">364</cx:pt>
          <cx:pt idx="14">169</cx:pt>
          <cx:pt idx="15">560</cx:pt>
          <cx:pt idx="16">82</cx:pt>
          <cx:pt idx="17">359</cx:pt>
          <cx:pt idx="18">294</cx:pt>
          <cx:pt idx="19">14</cx:pt>
        </cx:lvl>
      </cx:numDim>
    </cx:data>
    <cx:data id="1">
      <cx:numDim type="val">
        <cx:f>Sheet1!$J$37:$J$60</cx:f>
        <cx:lvl ptCount="24" formatCode="General">
          <cx:pt idx="0">349</cx:pt>
          <cx:pt idx="1">242</cx:pt>
          <cx:pt idx="2">315</cx:pt>
          <cx:pt idx="3">424</cx:pt>
          <cx:pt idx="4">511</cx:pt>
          <cx:pt idx="5">492</cx:pt>
          <cx:pt idx="6">196</cx:pt>
          <cx:pt idx="7">354</cx:pt>
          <cx:pt idx="8">119</cx:pt>
          <cx:pt idx="9">430</cx:pt>
          <cx:pt idx="10">249</cx:pt>
          <cx:pt idx="11">437</cx:pt>
          <cx:pt idx="12">181</cx:pt>
          <cx:pt idx="13">388</cx:pt>
          <cx:pt idx="14">350</cx:pt>
          <cx:pt idx="15">237</cx:pt>
          <cx:pt idx="16">478</cx:pt>
          <cx:pt idx="17">560</cx:pt>
          <cx:pt idx="18">398</cx:pt>
          <cx:pt idx="19">540</cx:pt>
        </cx:lvl>
      </cx:numDim>
    </cx:data>
    <cx:data id="2">
      <cx:numDim type="val">
        <cx:f>Sheet1!$K$37:$K$60</cx:f>
        <cx:lvl ptCount="24" formatCode="General">
          <cx:pt idx="0">214</cx:pt>
          <cx:pt idx="2">474</cx:pt>
          <cx:pt idx="3">174</cx:pt>
          <cx:pt idx="4">132</cx:pt>
          <cx:pt idx="5">170</cx:pt>
          <cx:pt idx="6">227</cx:pt>
          <cx:pt idx="7">266</cx:pt>
          <cx:pt idx="8">431</cx:pt>
          <cx:pt idx="9">235</cx:pt>
        </cx:lvl>
      </cx:numDim>
    </cx:data>
    <cx:data id="3">
      <cx:numDim type="val">
        <cx:f>Sheet1!$L$37:$L$60</cx:f>
        <cx:lvl ptCount="24" formatCode="General">
          <cx:pt idx="0">81</cx:pt>
          <cx:pt idx="1">192</cx:pt>
          <cx:pt idx="2">330</cx:pt>
          <cx:pt idx="3">485</cx:pt>
          <cx:pt idx="4">217</cx:pt>
          <cx:pt idx="5">310</cx:pt>
          <cx:pt idx="6">179</cx:pt>
          <cx:pt idx="7">120</cx:pt>
          <cx:pt idx="8">560</cx:pt>
          <cx:pt idx="9">128</cx:pt>
          <cx:pt idx="10">52</cx:pt>
          <cx:pt idx="11">80</cx:pt>
          <cx:pt idx="12">380</cx:pt>
          <cx:pt idx="13">147</cx:pt>
          <cx:pt idx="14">560</cx:pt>
          <cx:pt idx="15">226</cx:pt>
          <cx:pt idx="16">415</cx:pt>
          <cx:pt idx="17">89</cx:pt>
          <cx:pt idx="18">96</cx:pt>
          <cx:pt idx="19">560</cx:pt>
          <cx:pt idx="20">498</cx:pt>
          <cx:pt idx="21">560</cx:pt>
          <cx:pt idx="22">85</cx:pt>
          <cx:pt idx="23">228</cx:pt>
        </cx:lvl>
      </cx:numDim>
    </cx:data>
    <cx:data id="4">
      <cx:numDim type="val">
        <cx:f>Sheet1!$M$37:$M$60</cx:f>
        <cx:lvl ptCount="24" formatCode="General">
          <cx:pt idx="1">159</cx:pt>
          <cx:pt idx="2">73</cx:pt>
          <cx:pt idx="3">269</cx:pt>
          <cx:pt idx="4">88</cx:pt>
          <cx:pt idx="5">75</cx:pt>
          <cx:pt idx="6">370</cx:pt>
          <cx:pt idx="7">367</cx:pt>
          <cx:pt idx="8">27</cx:pt>
          <cx:pt idx="9">82</cx:pt>
          <cx:pt idx="10">118</cx:pt>
          <cx:pt idx="12">11</cx:pt>
          <cx:pt idx="13">56</cx:pt>
          <cx:pt idx="15">55</cx:pt>
          <cx:pt idx="16">73</cx:pt>
          <cx:pt idx="18">118</cx:pt>
        </cx:lvl>
      </cx:numDim>
    </cx:data>
    <cx:data id="5">
      <cx:numDim type="val">
        <cx:f>Sheet1!$N$37:$N$60</cx:f>
        <cx:lvl ptCount="24" formatCode="General">
          <cx:pt idx="1">70</cx:pt>
          <cx:pt idx="5">144</cx:pt>
          <cx:pt idx="7">56</cx:pt>
          <cx:pt idx="8">237</cx:pt>
          <cx:pt idx="10">78</cx:pt>
        </cx:lvl>
      </cx:numDim>
    </cx:data>
  </cx:chartData>
  <cx:chart>
    <cx:plotArea>
      <cx:plotAreaRegion>
        <cx:series layoutId="boxWhisker" uniqueId="{F973795C-2C27-4C93-9842-0DDCF5147907}">
          <cx:tx>
            <cx:txData>
              <cx:f>Sheet1!$I$36</cx:f>
              <cx:v>Urban</cx:v>
            </cx:txData>
          </cx:tx>
          <cx:dataId val="0"/>
          <cx:layoutPr>
            <cx:visibility meanLine="0" meanMarker="1" nonoutliers="0" outliers="1"/>
            <cx:statistics quartileMethod="exclusive"/>
          </cx:layoutPr>
        </cx:series>
        <cx:series layoutId="boxWhisker" uniqueId="{BFAE6109-58E7-4F81-BF51-58D0915648AE}">
          <cx:tx>
            <cx:txData>
              <cx:f>Sheet1!$J$36</cx:f>
              <cx:v>Agricultural</cx:v>
            </cx:txData>
          </cx:tx>
          <cx:dataId val="1"/>
          <cx:layoutPr>
            <cx:visibility meanLine="0" meanMarker="1" nonoutliers="0" outliers="1"/>
            <cx:statistics quartileMethod="exclusive"/>
          </cx:layoutPr>
        </cx:series>
        <cx:series layoutId="boxWhisker" uniqueId="{5D7116D3-B640-4596-90D7-4D9FEE53128C}">
          <cx:tx>
            <cx:txData>
              <cx:f>Sheet1!$K$36</cx:f>
              <cx:v>Barren</cx:v>
            </cx:txData>
          </cx:tx>
          <cx:dataId val="2"/>
          <cx:layoutPr>
            <cx:visibility meanLine="0" meanMarker="1" nonoutliers="0" outliers="1"/>
            <cx:statistics quartileMethod="exclusive"/>
          </cx:layoutPr>
        </cx:series>
        <cx:series layoutId="boxWhisker" uniqueId="{61C31540-AFE6-4F31-A961-5207396DAA5F}">
          <cx:tx>
            <cx:txData>
              <cx:f>Sheet1!$L$36</cx:f>
              <cx:v>Forest</cx:v>
            </cx:txData>
          </cx:tx>
          <cx:dataId val="3"/>
          <cx:layoutPr>
            <cx:visibility meanLine="0" meanMarker="1" nonoutliers="0" outliers="1"/>
            <cx:statistics quartileMethod="exclusive"/>
          </cx:layoutPr>
        </cx:series>
        <cx:series layoutId="boxWhisker" uniqueId="{8E75BADD-2011-4AD5-8E80-5F171ADA9197}">
          <cx:tx>
            <cx:txData>
              <cx:f>Sheet1!$M$36</cx:f>
              <cx:v>Waterbody</cx:v>
            </cx:txData>
          </cx:tx>
          <cx:dataId val="4"/>
          <cx:layoutPr>
            <cx:visibility meanLine="0" meanMarker="1" nonoutliers="0" outliers="0"/>
            <cx:statistics quartileMethod="exclusive"/>
          </cx:layoutPr>
        </cx:series>
        <cx:series layoutId="boxWhisker" uniqueId="{BBC22D55-46D4-4AA5-8D1D-14FC40557355}">
          <cx:tx>
            <cx:txData>
              <cx:f>Sheet1!$N$36</cx:f>
              <cx:v>Riverbed</cx:v>
            </cx:txData>
          </cx:tx>
          <cx:dataId val="5"/>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axis>
      <cx:axis id="1">
        <cx:valScaling/>
        <cx:title>
          <cx:tx>
            <cx:txData>
              <cx:v>Nitrogen  kg/ha</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Nitrogen  kg/ha</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Sheet1!$AC$37:$AC$60</cx:f>
        <cx:lvl ptCount="24" formatCode="General">
          <cx:pt idx="0">29.120000000000005</cx:pt>
          <cx:pt idx="1">71.680000000000007</cx:pt>
          <cx:pt idx="2">51.520000000000003</cx:pt>
          <cx:pt idx="3">197.12</cx:pt>
          <cx:pt idx="4">35.840000000000003</cx:pt>
          <cx:pt idx="5">40.320000000000007</cx:pt>
          <cx:pt idx="6">62.720000000000006</cx:pt>
          <cx:pt idx="7">20.160000000000004</cx:pt>
          <cx:pt idx="8">100.80000000000001</cx:pt>
          <cx:pt idx="9">78.400000000000006</cx:pt>
          <cx:pt idx="10">98.560000000000002</cx:pt>
          <cx:pt idx="11">85.120000000000005</cx:pt>
          <cx:pt idx="12">67.200000000000003</cx:pt>
          <cx:pt idx="13">78.400000000000006</cx:pt>
          <cx:pt idx="14">58.240000000000009</cx:pt>
          <cx:pt idx="15">40.320000000000007</cx:pt>
          <cx:pt idx="16">107.52000000000001</cx:pt>
          <cx:pt idx="17">143.36000000000001</cx:pt>
          <cx:pt idx="18">47.040000000000006</cx:pt>
          <cx:pt idx="19">53.760000000000005</cx:pt>
        </cx:lvl>
      </cx:numDim>
    </cx:data>
    <cx:data id="1">
      <cx:numDim type="val">
        <cx:f>Sheet1!$AD$37:$AD$60</cx:f>
        <cx:lvl ptCount="24" formatCode="General">
          <cx:pt idx="0">56.000000000000007</cx:pt>
          <cx:pt idx="1">80.640000000000015</cx:pt>
          <cx:pt idx="2">35.840000000000003</cx:pt>
          <cx:pt idx="3">53.760000000000005</cx:pt>
          <cx:pt idx="4">91.840000000000003</cx:pt>
          <cx:pt idx="5">105.28000000000002</cx:pt>
          <cx:pt idx="6">35.840000000000003</cx:pt>
          <cx:pt idx="7">47.040000000000006</cx:pt>
          <cx:pt idx="8">31.360000000000003</cx:pt>
          <cx:pt idx="9">53.760000000000005</cx:pt>
          <cx:pt idx="10">62.720000000000006</cx:pt>
          <cx:pt idx="11">120.96000000000001</cx:pt>
          <cx:pt idx="12">64.960000000000008</cx:pt>
          <cx:pt idx="13">53.760000000000005</cx:pt>
          <cx:pt idx="14">94.080000000000013</cx:pt>
          <cx:pt idx="15">127.68000000000001</cx:pt>
          <cx:pt idx="16">80.640000000000015</cx:pt>
          <cx:pt idx="17">44.800000000000004</cx:pt>
          <cx:pt idx="18">35.840000000000003</cx:pt>
          <cx:pt idx="19">58.240000000000009</cx:pt>
        </cx:lvl>
      </cx:numDim>
    </cx:data>
    <cx:data id="2">
      <cx:numDim type="val">
        <cx:f>Sheet1!$AE$37:$AE$60</cx:f>
        <cx:lvl ptCount="24" formatCode="General">
          <cx:pt idx="0">22.400000000000002</cx:pt>
          <cx:pt idx="2">62.720000000000006</cx:pt>
          <cx:pt idx="3">31.360000000000003</cx:pt>
          <cx:pt idx="4">26.880000000000003</cx:pt>
          <cx:pt idx="5">26.880000000000003</cx:pt>
          <cx:pt idx="6">26.880000000000003</cx:pt>
          <cx:pt idx="7">60.480000000000004</cx:pt>
          <cx:pt idx="8">96.320000000000007</cx:pt>
          <cx:pt idx="9">71.680000000000007</cx:pt>
          <cx:pt idx="10">353.92000000000002</cx:pt>
        </cx:lvl>
      </cx:numDim>
    </cx:data>
    <cx:data id="3">
      <cx:numDim type="val">
        <cx:f>Sheet1!$AF$37:$AF$60</cx:f>
        <cx:lvl ptCount="24" formatCode="General">
          <cx:pt idx="0">35.840000000000003</cx:pt>
          <cx:pt idx="1">62.720000000000006</cx:pt>
          <cx:pt idx="2">96.320000000000007</cx:pt>
          <cx:pt idx="3">47.040000000000006</cx:pt>
          <cx:pt idx="4">44.800000000000004</cx:pt>
          <cx:pt idx="5">44.800000000000004</cx:pt>
          <cx:pt idx="6">56.000000000000007</cx:pt>
          <cx:pt idx="7">80.640000000000015</cx:pt>
          <cx:pt idx="8">31.360000000000003</cx:pt>
          <cx:pt idx="9">26.880000000000003</cx:pt>
          <cx:pt idx="10">31.360000000000003</cx:pt>
          <cx:pt idx="11">78.400000000000006</cx:pt>
          <cx:pt idx="12">67.200000000000003</cx:pt>
          <cx:pt idx="13">71.680000000000007</cx:pt>
          <cx:pt idx="14">112.00000000000001</cx:pt>
          <cx:pt idx="15">58.240000000000009</cx:pt>
          <cx:pt idx="16">35.840000000000003</cx:pt>
          <cx:pt idx="17">103.04000000000001</cx:pt>
          <cx:pt idx="18">100.80000000000001</cx:pt>
          <cx:pt idx="19">20.160000000000004</cx:pt>
          <cx:pt idx="20">49.280000000000001</cx:pt>
          <cx:pt idx="21">96.320000000000007</cx:pt>
          <cx:pt idx="22">33.600000000000001</cx:pt>
          <cx:pt idx="23">80.640000000000015</cx:pt>
        </cx:lvl>
      </cx:numDim>
    </cx:data>
    <cx:data id="4">
      <cx:numDim type="val">
        <cx:f>Sheet1!$AG$37:$AG$60</cx:f>
        <cx:lvl ptCount="24" formatCode="General">
          <cx:pt idx="1">150.08000000000001</cx:pt>
          <cx:pt idx="2">35.840000000000003</cx:pt>
          <cx:pt idx="4">118.72000000000001</cx:pt>
          <cx:pt idx="5">53.760000000000005</cx:pt>
          <cx:pt idx="7">24.640000000000001</cx:pt>
          <cx:pt idx="8">103.04000000000001</cx:pt>
          <cx:pt idx="9">33.600000000000001</cx:pt>
          <cx:pt idx="10">11.200000000000001</cx:pt>
          <cx:pt idx="12">67.200000000000003</cx:pt>
          <cx:pt idx="13">33.600000000000001</cx:pt>
          <cx:pt idx="14">31.360000000000003</cx:pt>
          <cx:pt idx="15">26.880000000000003</cx:pt>
          <cx:pt idx="16">71.680000000000007</cx:pt>
          <cx:pt idx="17">56.000000000000007</cx:pt>
        </cx:lvl>
      </cx:numDim>
    </cx:data>
    <cx:data id="5">
      <cx:numDim type="val">
        <cx:f>Sheet1!$AH$37:$AH$60</cx:f>
        <cx:lvl ptCount="24" formatCode="General">
          <cx:pt idx="0">22.400000000000002</cx:pt>
          <cx:pt idx="1">120.96000000000001</cx:pt>
          <cx:pt idx="3">47.040000000000006</cx:pt>
          <cx:pt idx="5">76.160000000000011</cx:pt>
          <cx:pt idx="7">13.440000000000001</cx:pt>
          <cx:pt idx="8">56.000000000000007</cx:pt>
          <cx:pt idx="10">26.880000000000003</cx:pt>
        </cx:lvl>
      </cx:numDim>
    </cx:data>
  </cx:chartData>
  <cx:chart>
    <cx:plotArea>
      <cx:plotAreaRegion>
        <cx:series layoutId="boxWhisker" uniqueId="{E54ECA8F-AECA-475F-A238-39521419FE87}">
          <cx:tx>
            <cx:txData>
              <cx:f>Sheet1!$AC$36</cx:f>
              <cx:v>Urban</cx:v>
            </cx:txData>
          </cx:tx>
          <cx:dataId val="0"/>
          <cx:layoutPr>
            <cx:visibility meanLine="0" meanMarker="1" nonoutliers="0" outliers="0"/>
            <cx:statistics quartileMethod="exclusive"/>
          </cx:layoutPr>
        </cx:series>
        <cx:series layoutId="boxWhisker" uniqueId="{F378CC18-317E-4D1F-97A7-DA3EE883B865}">
          <cx:tx>
            <cx:txData>
              <cx:f>Sheet1!$AD$36</cx:f>
              <cx:v>Agriculture</cx:v>
            </cx:txData>
          </cx:tx>
          <cx:dataId val="1"/>
          <cx:layoutPr>
            <cx:visibility meanLine="0" meanMarker="1" nonoutliers="0" outliers="1"/>
            <cx:statistics quartileMethod="exclusive"/>
          </cx:layoutPr>
        </cx:series>
        <cx:series layoutId="boxWhisker" uniqueId="{CA09945B-1CB5-49B0-AF2E-2D5AC5F71877}">
          <cx:tx>
            <cx:txData>
              <cx:f>Sheet1!$AE$36</cx:f>
              <cx:v>Barren</cx:v>
            </cx:txData>
          </cx:tx>
          <cx:dataId val="2"/>
          <cx:layoutPr>
            <cx:visibility meanLine="0" meanMarker="1" nonoutliers="0" outliers="0"/>
            <cx:statistics quartileMethod="exclusive"/>
          </cx:layoutPr>
        </cx:series>
        <cx:series layoutId="boxWhisker" uniqueId="{1D2C58C0-2C76-4091-A214-9B0CD971FE04}">
          <cx:tx>
            <cx:txData>
              <cx:f>Sheet1!$AF$36</cx:f>
              <cx:v>Forest</cx:v>
            </cx:txData>
          </cx:tx>
          <cx:dataId val="3"/>
          <cx:layoutPr>
            <cx:visibility meanLine="0" meanMarker="1" nonoutliers="0" outliers="1"/>
            <cx:statistics quartileMethod="exclusive"/>
          </cx:layoutPr>
        </cx:series>
        <cx:series layoutId="boxWhisker" uniqueId="{9BD24899-629A-41DF-B42B-528119EC27BE}">
          <cx:tx>
            <cx:txData>
              <cx:f>Sheet1!$AG$36</cx:f>
              <cx:v>Water Body</cx:v>
            </cx:txData>
          </cx:tx>
          <cx:dataId val="4"/>
          <cx:layoutPr>
            <cx:visibility meanLine="0" meanMarker="1" nonoutliers="0" outliers="1"/>
            <cx:statistics quartileMethod="exclusive"/>
          </cx:layoutPr>
        </cx:series>
        <cx:series layoutId="boxWhisker" uniqueId="{9789DC40-E0EC-4724-A948-AB1E5FDAD288}">
          <cx:tx>
            <cx:txData>
              <cx:f>Sheet1!$AH$36</cx:f>
              <cx:v>River Bed</cx:v>
            </cx:txData>
          </cx:tx>
          <cx:dataId val="5"/>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axis>
      <cx:axis id="1">
        <cx:valScaling/>
        <cx:title>
          <cx:tx>
            <cx:txData>
              <cx:v>Potassium kg/ha</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Potassium kg/ha</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74">
  <cs:axisTitle>
    <cs:lnRef idx="0"/>
    <cs:fillRef idx="0"/>
    <cs:effectRef idx="0"/>
    <cs:fontRef idx="minor">
      <a:schemeClr val="tx1">
        <a:lumMod val="65000"/>
        <a:lumOff val="35000"/>
      </a:schemeClr>
    </cs:fontRef>
    <cs:defRPr sz="9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lt1">
        <a:lumMod val="65000"/>
        <a:lumOff val="35000"/>
      </a:schemeClr>
    </cs:fontRef>
    <cs:spPr>
      <a:solidFill>
        <a:schemeClr val="dk1">
          <a:lumMod val="15000"/>
          <a:lumOff val="8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solidFill>
      <a:ln>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lumMod val="60000"/>
        </a:schemeClr>
      </a:solidFill>
    </cs:spPr>
  </cs:dataPointMarker>
  <cs:dataPointMarkerLayout symbol="circle" size="8"/>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2857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25400" cap="flat" cmpd="sng" algn="ctr">
        <a:solidFill>
          <a:schemeClr val="tx1">
            <a:lumMod val="65000"/>
            <a:lumOff val="35000"/>
          </a:schemeClr>
        </a:solidFill>
        <a:round/>
      </a:ln>
    </cs:spPr>
  </cs:hiLoLine>
  <cs:leaderLine>
    <cs:lnRef idx="0"/>
    <cs:fillRef idx="0"/>
    <cs:effectRef idx="0"/>
    <cs:fontRef idx="minor">
      <a:schemeClr val="dk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tx1">
        <a:lumMod val="65000"/>
        <a:lumOff val="35000"/>
      </a:schemeClr>
    </cs:fontRef>
    <cs:defRPr sz="200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28575">
        <a:solidFill>
          <a:schemeClr val="tx1">
            <a:lumMod val="50000"/>
            <a:lumOff val="50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2020-03-11T12:26:00Z</cp:lastPrinted>
  <dcterms:created xsi:type="dcterms:W3CDTF">2020-03-11T12:12:00Z</dcterms:created>
  <dcterms:modified xsi:type="dcterms:W3CDTF">2020-03-11T12:28:00Z</dcterms:modified>
</cp:coreProperties>
</file>