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6869B" w14:textId="77777777" w:rsidR="002534E3" w:rsidRDefault="002534E3" w:rsidP="002534E3">
      <w:pPr>
        <w:jc w:val="center"/>
      </w:pPr>
      <w:r>
        <w:rPr>
          <w:b/>
          <w:sz w:val="24"/>
          <w:szCs w:val="24"/>
        </w:rPr>
        <w:t>Variable Viscosity and Prandtl Number Effects on Natural</w:t>
      </w:r>
    </w:p>
    <w:p w14:paraId="0BA6CBBE" w14:textId="77777777" w:rsidR="002534E3" w:rsidRDefault="002534E3" w:rsidP="002534E3">
      <w:pPr>
        <w:jc w:val="center"/>
      </w:pPr>
      <w:r>
        <w:rPr>
          <w:b/>
          <w:sz w:val="24"/>
          <w:szCs w:val="24"/>
        </w:rPr>
        <w:t>Convection Methanol Boundary Layers about a Vertical Plate with Suction</w:t>
      </w:r>
    </w:p>
    <w:p w14:paraId="16EB92BF" w14:textId="77777777" w:rsidR="008F0471" w:rsidRPr="008950D0" w:rsidRDefault="008F0471" w:rsidP="00800EA6">
      <w:pPr>
        <w:pStyle w:val="Text"/>
        <w:spacing w:line="240" w:lineRule="auto"/>
        <w:ind w:firstLine="0"/>
        <w:rPr>
          <w:sz w:val="24"/>
          <w:szCs w:val="24"/>
        </w:rPr>
      </w:pPr>
    </w:p>
    <w:p w14:paraId="666963AE" w14:textId="10357D04" w:rsidR="008F0471" w:rsidRPr="000D4B7A" w:rsidRDefault="008F0471" w:rsidP="001662B8">
      <w:pPr>
        <w:jc w:val="center"/>
        <w:rPr>
          <w:b/>
          <w:sz w:val="22"/>
          <w:szCs w:val="22"/>
        </w:rPr>
      </w:pPr>
      <w:r w:rsidRPr="000D4B7A">
        <w:rPr>
          <w:b/>
          <w:sz w:val="22"/>
          <w:szCs w:val="22"/>
        </w:rPr>
        <w:t>Roopadevi K.N</w:t>
      </w:r>
      <w:r w:rsidR="000D4B7A">
        <w:rPr>
          <w:b/>
          <w:sz w:val="22"/>
          <w:szCs w:val="22"/>
        </w:rPr>
        <w:t>.</w:t>
      </w:r>
      <w:r w:rsidR="000D4B7A" w:rsidRPr="000D4B7A">
        <w:rPr>
          <w:b/>
          <w:sz w:val="22"/>
          <w:szCs w:val="22"/>
          <w:vertAlign w:val="superscript"/>
        </w:rPr>
        <w:t>1</w:t>
      </w:r>
      <w:r w:rsidRPr="000D4B7A">
        <w:rPr>
          <w:b/>
          <w:sz w:val="22"/>
          <w:szCs w:val="22"/>
        </w:rPr>
        <w:t xml:space="preserve"> </w:t>
      </w:r>
      <w:r w:rsidRPr="000D4B7A">
        <w:rPr>
          <w:sz w:val="22"/>
          <w:szCs w:val="22"/>
        </w:rPr>
        <w:t>and</w:t>
      </w:r>
      <w:r w:rsidR="00F61B93">
        <w:rPr>
          <w:sz w:val="22"/>
          <w:szCs w:val="22"/>
        </w:rPr>
        <w:t xml:space="preserve"> </w:t>
      </w:r>
      <w:r w:rsidRPr="000D4B7A">
        <w:rPr>
          <w:b/>
          <w:sz w:val="22"/>
          <w:szCs w:val="22"/>
        </w:rPr>
        <w:t xml:space="preserve"> A.T.</w:t>
      </w:r>
      <w:r w:rsidR="00F61B93">
        <w:rPr>
          <w:b/>
          <w:sz w:val="22"/>
          <w:szCs w:val="22"/>
        </w:rPr>
        <w:t xml:space="preserve"> </w:t>
      </w:r>
      <w:r w:rsidRPr="000D4B7A">
        <w:rPr>
          <w:b/>
          <w:sz w:val="22"/>
          <w:szCs w:val="22"/>
        </w:rPr>
        <w:t>Eswara</w:t>
      </w:r>
      <w:r w:rsidR="000D4B7A">
        <w:rPr>
          <w:b/>
          <w:sz w:val="22"/>
          <w:szCs w:val="22"/>
        </w:rPr>
        <w:t xml:space="preserve"> </w:t>
      </w:r>
      <w:r w:rsidR="000D4B7A" w:rsidRPr="000D4B7A">
        <w:rPr>
          <w:b/>
          <w:sz w:val="22"/>
          <w:szCs w:val="22"/>
          <w:vertAlign w:val="superscript"/>
        </w:rPr>
        <w:t>2</w:t>
      </w:r>
    </w:p>
    <w:p w14:paraId="7421F02F" w14:textId="77777777" w:rsidR="008F0471" w:rsidRPr="000D4B7A" w:rsidRDefault="008F0471" w:rsidP="001662B8">
      <w:pPr>
        <w:jc w:val="center"/>
        <w:rPr>
          <w:sz w:val="22"/>
          <w:szCs w:val="22"/>
        </w:rPr>
      </w:pPr>
      <w:r w:rsidRPr="000D4B7A">
        <w:rPr>
          <w:sz w:val="22"/>
          <w:szCs w:val="22"/>
        </w:rPr>
        <w:t>Research Centre, Department of Mathematics</w:t>
      </w:r>
    </w:p>
    <w:p w14:paraId="55084371" w14:textId="77777777" w:rsidR="008F0471" w:rsidRPr="000D4B7A" w:rsidRDefault="008F0471" w:rsidP="001662B8">
      <w:pPr>
        <w:jc w:val="center"/>
        <w:rPr>
          <w:i/>
          <w:sz w:val="22"/>
          <w:szCs w:val="22"/>
        </w:rPr>
      </w:pPr>
      <w:r w:rsidRPr="000D4B7A">
        <w:rPr>
          <w:i/>
          <w:sz w:val="22"/>
          <w:szCs w:val="22"/>
        </w:rPr>
        <w:t>GSSS Institute of Engineering and Technology for Women, Mysuru-570 016, India</w:t>
      </w:r>
    </w:p>
    <w:p w14:paraId="3910365E" w14:textId="36AB8F79" w:rsidR="008F0471" w:rsidRDefault="000D4B7A" w:rsidP="001662B8">
      <w:pPr>
        <w:jc w:val="center"/>
        <w:rPr>
          <w:sz w:val="18"/>
          <w:szCs w:val="18"/>
        </w:rPr>
      </w:pPr>
      <w:r w:rsidRPr="000D4B7A">
        <w:rPr>
          <w:sz w:val="18"/>
          <w:szCs w:val="18"/>
          <w:vertAlign w:val="superscript"/>
        </w:rPr>
        <w:t>1</w:t>
      </w:r>
      <w:r w:rsidR="008F0471" w:rsidRPr="000D4B7A">
        <w:rPr>
          <w:sz w:val="18"/>
          <w:szCs w:val="18"/>
        </w:rPr>
        <w:t>Corresponding author, E-mail ID: roopaanand6677@gmail.com</w:t>
      </w:r>
    </w:p>
    <w:p w14:paraId="6EABE14E" w14:textId="0602D653" w:rsidR="0020537B" w:rsidRDefault="0020537B" w:rsidP="001662B8">
      <w:pPr>
        <w:jc w:val="center"/>
        <w:rPr>
          <w:sz w:val="18"/>
          <w:szCs w:val="18"/>
        </w:rPr>
      </w:pPr>
    </w:p>
    <w:p w14:paraId="35E4D4BE" w14:textId="77777777" w:rsidR="00996CD8" w:rsidRDefault="00996CD8" w:rsidP="001662B8">
      <w:pPr>
        <w:jc w:val="center"/>
        <w:rPr>
          <w:sz w:val="18"/>
          <w:szCs w:val="18"/>
        </w:rPr>
      </w:pPr>
    </w:p>
    <w:p w14:paraId="26F37B33" w14:textId="77777777" w:rsidR="006F6EE7" w:rsidRPr="000D4B7A" w:rsidRDefault="006F6EE7" w:rsidP="001662B8">
      <w:pPr>
        <w:jc w:val="center"/>
        <w:rPr>
          <w:sz w:val="18"/>
          <w:szCs w:val="18"/>
        </w:rPr>
      </w:pPr>
    </w:p>
    <w:p w14:paraId="04A90218" w14:textId="77777777" w:rsidR="000D4B7A" w:rsidRDefault="000D4B7A" w:rsidP="00D338F6">
      <w:pPr>
        <w:spacing w:line="276" w:lineRule="auto"/>
        <w:jc w:val="both"/>
        <w:rPr>
          <w:i/>
          <w:iCs/>
          <w:sz w:val="24"/>
          <w:szCs w:val="24"/>
        </w:rPr>
        <w:sectPr w:rsidR="000D4B7A" w:rsidSect="0020537B">
          <w:headerReference w:type="default" r:id="rId7"/>
          <w:pgSz w:w="11907" w:h="16839" w:code="9"/>
          <w:pgMar w:top="709" w:right="850" w:bottom="1008" w:left="1008" w:header="432" w:footer="432" w:gutter="0"/>
          <w:cols w:space="288"/>
        </w:sectPr>
      </w:pPr>
    </w:p>
    <w:p w14:paraId="72F372B7" w14:textId="77777777" w:rsidR="00CC2398" w:rsidRDefault="00CC2398" w:rsidP="00F74CED">
      <w:pPr>
        <w:jc w:val="both"/>
        <w:rPr>
          <w:b/>
          <w:i/>
          <w:iCs/>
        </w:rPr>
      </w:pPr>
    </w:p>
    <w:p w14:paraId="4717E670" w14:textId="171545C7" w:rsidR="00A97E34" w:rsidRDefault="00A97E34" w:rsidP="00F74CED">
      <w:pPr>
        <w:jc w:val="both"/>
        <w:rPr>
          <w:b/>
        </w:rPr>
      </w:pPr>
      <w:r>
        <w:rPr>
          <w:b/>
          <w:i/>
          <w:iCs/>
        </w:rPr>
        <w:t>Abstract</w:t>
      </w:r>
      <w:r w:rsidR="00C5075B">
        <w:rPr>
          <w:b/>
          <w:i/>
          <w:iCs/>
        </w:rPr>
        <w:t>-</w:t>
      </w:r>
      <w:r>
        <w:rPr>
          <w:b/>
          <w:i/>
          <w:iCs/>
        </w:rPr>
        <w:t>-</w:t>
      </w:r>
      <w:r>
        <w:rPr>
          <w:b/>
          <w:iCs/>
        </w:rPr>
        <w:t xml:space="preserve">This study deals with the effect of temperature-dependent viscosity and Prandtl number </w:t>
      </w:r>
      <w:r>
        <w:rPr>
          <w:b/>
        </w:rPr>
        <w:t xml:space="preserve">on the steady, laminar flow of methanol, past a vertical porous </w:t>
      </w:r>
      <w:r w:rsidR="00F12686">
        <w:rPr>
          <w:b/>
        </w:rPr>
        <w:t>p</w:t>
      </w:r>
      <w:r>
        <w:rPr>
          <w:b/>
        </w:rPr>
        <w:t xml:space="preserve">late.  The coupled nonlinear partial differential equations governing the </w:t>
      </w:r>
      <w:r w:rsidR="00243EFB">
        <w:rPr>
          <w:b/>
        </w:rPr>
        <w:t>non</w:t>
      </w:r>
      <w:r>
        <w:rPr>
          <w:b/>
        </w:rPr>
        <w:t>-similar flow have been solved numerically using an implicit finite difference scheme in combination with the quasilinearization technique. Numerical results indicate that variable viscosity and Prandtl number, both have a major role on skin friction and heat transfer parameters as well as velocity and temperature fields. Further, it is observed that the effect of variable fluid properties</w:t>
      </w:r>
      <w:r w:rsidR="00415862">
        <w:rPr>
          <w:b/>
        </w:rPr>
        <w:t xml:space="preserve"> along with suction</w:t>
      </w:r>
      <w:r>
        <w:rPr>
          <w:b/>
        </w:rPr>
        <w:t xml:space="preserve"> plays a significant role in the control of laminar boundary layer.  The present analysis reveals the fact that when the working fluid is sensitive to the temperature, the effect of variable viscosity and Prandtl number has to be taken into the consideration in order to predict the skin friction and heat transfer </w:t>
      </w:r>
      <w:r w:rsidR="003F7D1D">
        <w:rPr>
          <w:b/>
        </w:rPr>
        <w:t>rate accurately</w:t>
      </w:r>
      <w:r>
        <w:rPr>
          <w:b/>
        </w:rPr>
        <w:t>.</w:t>
      </w:r>
    </w:p>
    <w:p w14:paraId="7AF02C8D" w14:textId="77777777" w:rsidR="00A97E34" w:rsidRDefault="00A97E34" w:rsidP="00F74CED">
      <w:pPr>
        <w:jc w:val="both"/>
        <w:rPr>
          <w:b/>
        </w:rPr>
      </w:pPr>
    </w:p>
    <w:p w14:paraId="6AEA2391" w14:textId="77777777" w:rsidR="00A97E34" w:rsidRPr="004673A7" w:rsidRDefault="00A97E34" w:rsidP="00F74CED">
      <w:pPr>
        <w:tabs>
          <w:tab w:val="right" w:pos="9890"/>
        </w:tabs>
        <w:jc w:val="both"/>
        <w:rPr>
          <w:b/>
          <w:i/>
        </w:rPr>
      </w:pPr>
      <w:r w:rsidRPr="004673A7">
        <w:rPr>
          <w:b/>
          <w:i/>
          <w:iCs/>
        </w:rPr>
        <w:t>Index Terms</w:t>
      </w:r>
      <w:r w:rsidRPr="004673A7">
        <w:rPr>
          <w:b/>
          <w:i/>
        </w:rPr>
        <w:t>- Heat transfer, Skin friction, Temperature-dependent Viscosity, Temperature, Velocity</w:t>
      </w:r>
    </w:p>
    <w:p w14:paraId="336365BE" w14:textId="77777777" w:rsidR="00A97E34" w:rsidRPr="004673A7" w:rsidRDefault="00A97E34" w:rsidP="00F74CED">
      <w:pPr>
        <w:jc w:val="both"/>
        <w:rPr>
          <w:b/>
          <w:i/>
        </w:rPr>
      </w:pPr>
    </w:p>
    <w:p w14:paraId="0742EB71" w14:textId="77777777" w:rsidR="00A97E34" w:rsidRPr="00E911E4" w:rsidRDefault="00A97E34" w:rsidP="00F74CED">
      <w:pPr>
        <w:jc w:val="both"/>
        <w:rPr>
          <w:bCs/>
          <w:i/>
        </w:rPr>
      </w:pPr>
      <w:r w:rsidRPr="00E911E4">
        <w:rPr>
          <w:bCs/>
          <w:i/>
          <w:iCs/>
        </w:rPr>
        <w:t xml:space="preserve">MSC 2010 Codes </w:t>
      </w:r>
      <w:bookmarkStart w:id="0" w:name="PointTmp"/>
      <w:bookmarkEnd w:id="0"/>
      <w:r w:rsidRPr="00E911E4">
        <w:rPr>
          <w:bCs/>
          <w:i/>
        </w:rPr>
        <w:t>– 76M20, 76N20, 76R10</w:t>
      </w:r>
    </w:p>
    <w:p w14:paraId="2B3B5E09" w14:textId="68E8187F" w:rsidR="008F0471" w:rsidRDefault="008F0471" w:rsidP="00F74CED">
      <w:pPr>
        <w:pStyle w:val="Heading1"/>
        <w:rPr>
          <w:b/>
        </w:rPr>
      </w:pPr>
      <w:r w:rsidRPr="00DD4AB7">
        <w:rPr>
          <w:b/>
        </w:rPr>
        <w:t>INTRODUCTION</w:t>
      </w:r>
    </w:p>
    <w:p w14:paraId="2B00B1BB" w14:textId="77777777" w:rsidR="00A5555C" w:rsidRPr="00A5555C" w:rsidRDefault="00A5555C" w:rsidP="00A5555C"/>
    <w:p w14:paraId="715E6965" w14:textId="75347197" w:rsidR="008F0471" w:rsidRPr="00DD4AB7" w:rsidRDefault="00A97E34" w:rsidP="001B28DD">
      <w:pPr>
        <w:jc w:val="both"/>
      </w:pPr>
      <w:r>
        <w:t>Applications of heat transfer are generally based on the constant physical properties of the ambient fluid in fluid dynamics research. However, it is known that these properties may change with temperature, especially the fluid viscosity and hence, the Prandtl number. Numerous researchers have studied the effect of variable viscosity on different geometries under various situations [1-7].</w:t>
      </w:r>
    </w:p>
    <w:p w14:paraId="0E0703CF" w14:textId="72802E7B" w:rsidR="0020537B" w:rsidRDefault="008F0471" w:rsidP="00F74CED">
      <w:pPr>
        <w:pStyle w:val="FigureCaption"/>
        <w:rPr>
          <w:sz w:val="20"/>
          <w:szCs w:val="20"/>
        </w:rPr>
      </w:pPr>
      <w:r w:rsidRPr="00DD4AB7">
        <w:rPr>
          <w:sz w:val="20"/>
          <w:szCs w:val="20"/>
        </w:rPr>
        <w:t xml:space="preserve">Free convection boundary layer flows frequently encountered in environmental and engineering devices. Abundant literature is available on the topic of the laminar boundary layer flow over a porous vertical plate with suction and injection, </w:t>
      </w:r>
      <w:r w:rsidR="00F35594" w:rsidRPr="00DD4AB7">
        <w:rPr>
          <w:sz w:val="20"/>
          <w:szCs w:val="20"/>
        </w:rPr>
        <w:t>having wide</w:t>
      </w:r>
      <w:r w:rsidRPr="00DD4AB7">
        <w:rPr>
          <w:sz w:val="20"/>
          <w:szCs w:val="20"/>
        </w:rPr>
        <w:t xml:space="preserve"> range of engineering applications. In fact, the case of uniform suction and blowing </w:t>
      </w:r>
      <w:r w:rsidRPr="00DD4AB7">
        <w:rPr>
          <w:color w:val="000000"/>
          <w:sz w:val="20"/>
          <w:szCs w:val="20"/>
        </w:rPr>
        <w:t>(injection)</w:t>
      </w:r>
      <w:r w:rsidRPr="00DD4AB7">
        <w:rPr>
          <w:sz w:val="20"/>
          <w:szCs w:val="20"/>
        </w:rPr>
        <w:t xml:space="preserve"> through an isothermal vertical wall was treated first by Sparrow and Cess [8]; they obtained a series solution which is valid near the leading edge. This problem was considered in more detail by Merkin [9], who obtained asymptotic solutions, valid at large distances from the leading edge, for both suction and blowing </w:t>
      </w:r>
      <w:r w:rsidRPr="00DD4AB7">
        <w:rPr>
          <w:color w:val="000000"/>
          <w:sz w:val="20"/>
          <w:szCs w:val="20"/>
        </w:rPr>
        <w:t>(injection)</w:t>
      </w:r>
      <w:r w:rsidRPr="00DD4AB7">
        <w:rPr>
          <w:sz w:val="20"/>
          <w:szCs w:val="20"/>
        </w:rPr>
        <w:t>.The present study is undertaken to investigate the effect of variable viscosity and Prandtl number on the free convection bou</w:t>
      </w:r>
      <w:r w:rsidR="00F35594" w:rsidRPr="00DD4AB7">
        <w:rPr>
          <w:sz w:val="20"/>
          <w:szCs w:val="20"/>
        </w:rPr>
        <w:t xml:space="preserve">ndary layer flow </w:t>
      </w:r>
      <w:r w:rsidR="005E49E7" w:rsidRPr="00DD4AB7">
        <w:rPr>
          <w:sz w:val="20"/>
          <w:szCs w:val="20"/>
          <w:u w:val="single"/>
        </w:rPr>
        <w:t>(</w:t>
      </w:r>
      <w:r w:rsidR="00A97E34" w:rsidRPr="00A97E34">
        <w:rPr>
          <w:sz w:val="20"/>
          <w:szCs w:val="20"/>
        </w:rPr>
        <w:t>of</w:t>
      </w:r>
      <w:r w:rsidR="00A97E34">
        <w:rPr>
          <w:sz w:val="20"/>
          <w:szCs w:val="20"/>
          <w:u w:val="single"/>
        </w:rPr>
        <w:t xml:space="preserve"> </w:t>
      </w:r>
      <w:r w:rsidR="007E2594" w:rsidRPr="00DD4AB7">
        <w:rPr>
          <w:sz w:val="20"/>
          <w:szCs w:val="20"/>
        </w:rPr>
        <w:t>meth</w:t>
      </w:r>
      <w:r w:rsidR="005E49E7" w:rsidRPr="00DD4AB7">
        <w:rPr>
          <w:sz w:val="20"/>
          <w:szCs w:val="20"/>
        </w:rPr>
        <w:t>anol</w:t>
      </w:r>
      <w:r w:rsidRPr="00DD4AB7">
        <w:rPr>
          <w:sz w:val="20"/>
          <w:szCs w:val="20"/>
        </w:rPr>
        <w:t>) over a vertical porous plate with suction.</w:t>
      </w:r>
      <w:r w:rsidR="00A97E34" w:rsidRPr="00A97E34">
        <w:rPr>
          <w:sz w:val="20"/>
          <w:szCs w:val="20"/>
        </w:rPr>
        <w:t xml:space="preserve"> </w:t>
      </w:r>
      <w:r w:rsidR="00A97E34">
        <w:rPr>
          <w:sz w:val="20"/>
          <w:szCs w:val="20"/>
        </w:rPr>
        <w:t xml:space="preserve">It may be remarked here that methanol is a liquid in room temperature, used in </w:t>
      </w:r>
    </w:p>
    <w:p w14:paraId="4DFE3DDA" w14:textId="0D0A06A8" w:rsidR="008F0471" w:rsidRPr="00A97E34" w:rsidRDefault="00A97E34" w:rsidP="00F74CED">
      <w:pPr>
        <w:pStyle w:val="FigureCaption"/>
      </w:pPr>
      <w:r>
        <w:rPr>
          <w:sz w:val="20"/>
          <w:szCs w:val="20"/>
        </w:rPr>
        <w:t>thousands</w:t>
      </w:r>
      <w:r w:rsidRPr="00A97E34">
        <w:t xml:space="preserve"> </w:t>
      </w:r>
      <w:r>
        <w:rPr>
          <w:sz w:val="20"/>
          <w:szCs w:val="20"/>
        </w:rPr>
        <w:t>of everyday products, including plastics, paints, cosmetics and fuel industries.</w:t>
      </w:r>
    </w:p>
    <w:p w14:paraId="2D97BF45" w14:textId="54AF147F" w:rsidR="008F0471" w:rsidRDefault="008F0471" w:rsidP="00F74CED">
      <w:pPr>
        <w:pStyle w:val="Heading1"/>
        <w:rPr>
          <w:b/>
        </w:rPr>
      </w:pPr>
      <w:r w:rsidRPr="00DD4AB7">
        <w:rPr>
          <w:b/>
        </w:rPr>
        <w:t>GOVERNING EQUATIONS</w:t>
      </w:r>
    </w:p>
    <w:p w14:paraId="5BB22380" w14:textId="77777777" w:rsidR="00A5555C" w:rsidRPr="00A5555C" w:rsidRDefault="00A5555C" w:rsidP="00A5555C"/>
    <w:p w14:paraId="31918333" w14:textId="171B8998" w:rsidR="008F0471" w:rsidRPr="00DD4AB7" w:rsidRDefault="008F0471" w:rsidP="00F74CED">
      <w:pPr>
        <w:jc w:val="both"/>
        <w:rPr>
          <w:vertAlign w:val="subscript"/>
        </w:rPr>
      </w:pPr>
      <w:r w:rsidRPr="00DD4AB7">
        <w:t>We consider a semi-infinite porous plate</w:t>
      </w:r>
      <w:r w:rsidRPr="00DD4AB7">
        <w:rPr>
          <w:vertAlign w:val="subscript"/>
        </w:rPr>
        <w:t>,</w:t>
      </w:r>
      <w:r w:rsidRPr="00DD4AB7">
        <w:t xml:space="preserve"> which is played vertical in</w:t>
      </w:r>
      <w:r w:rsidR="00F35594" w:rsidRPr="00DD4AB7">
        <w:t xml:space="preserve"> a quiescent </w:t>
      </w:r>
      <w:r w:rsidR="005E49E7" w:rsidRPr="00DD4AB7">
        <w:t xml:space="preserve">fluid </w:t>
      </w:r>
      <w:r w:rsidR="007E2594" w:rsidRPr="00DD4AB7">
        <w:rPr>
          <w:u w:val="single"/>
        </w:rPr>
        <w:t>(</w:t>
      </w:r>
      <w:r w:rsidR="007E2594" w:rsidRPr="00DD4AB7">
        <w:t>metha</w:t>
      </w:r>
      <w:r w:rsidR="005E49E7" w:rsidRPr="00DD4AB7">
        <w:t>nol</w:t>
      </w:r>
      <w:r w:rsidRPr="00DD4AB7">
        <w:rPr>
          <w:i/>
          <w:u w:val="single"/>
        </w:rPr>
        <w:t>)</w:t>
      </w:r>
      <w:r w:rsidRPr="00DD4AB7">
        <w:t xml:space="preserve"> of infinite extent maintained at an uniform temperature. The plate is fixed in a vertical position with leading edge horizontal. </w:t>
      </w:r>
      <w:r w:rsidR="003F7D1D" w:rsidRPr="00DD4AB7">
        <w:t>The</w:t>
      </w:r>
      <w:r w:rsidR="003F7D1D">
        <w:t xml:space="preserve"> </w:t>
      </w:r>
      <w:r w:rsidR="004673A7">
        <w:t>physical</w:t>
      </w:r>
      <w:r w:rsidR="004673A7" w:rsidRPr="00DD4AB7">
        <w:t xml:space="preserve"> co</w:t>
      </w:r>
      <w:r w:rsidRPr="00DD4AB7">
        <w:t>-ordinates (</w:t>
      </w:r>
      <w:r w:rsidRPr="00DD4AB7">
        <w:rPr>
          <w:i/>
        </w:rPr>
        <w:t>x,y</w:t>
      </w:r>
      <w:r w:rsidRPr="00DD4AB7">
        <w:t xml:space="preserve">) are chosen such that </w:t>
      </w:r>
      <w:r w:rsidRPr="00DD4AB7">
        <w:rPr>
          <w:i/>
        </w:rPr>
        <w:t>x</w:t>
      </w:r>
      <w:r w:rsidRPr="00DD4AB7">
        <w:t xml:space="preserve"> is measured from the leading edge (origin) in the stream wise direction and </w:t>
      </w:r>
      <w:r w:rsidR="00F61B93">
        <w:t xml:space="preserve"> </w:t>
      </w:r>
      <w:r w:rsidRPr="00DD4AB7">
        <w:rPr>
          <w:i/>
        </w:rPr>
        <w:t>y</w:t>
      </w:r>
      <w:r w:rsidRPr="00DD4AB7">
        <w:t xml:space="preserve">  is  measured normal to the surface of the plate.</w:t>
      </w:r>
      <w:r w:rsidRPr="00DD4AB7">
        <w:rPr>
          <w:vertAlign w:val="subscript"/>
        </w:rPr>
        <w:t xml:space="preserve"> </w:t>
      </w:r>
      <w:r w:rsidRPr="00DD4AB7">
        <w:t>Indeed, the flow is assumed to be in the</w:t>
      </w:r>
      <w:r w:rsidRPr="00DD4AB7">
        <w:rPr>
          <w:i/>
        </w:rPr>
        <w:t xml:space="preserve"> x</w:t>
      </w:r>
      <w:r w:rsidRPr="00DD4AB7">
        <w:t xml:space="preserve">-direction i.e., along the vertical plate in the upward direction and the </w:t>
      </w:r>
      <w:r w:rsidRPr="00DD4AB7">
        <w:rPr>
          <w:i/>
        </w:rPr>
        <w:t>y</w:t>
      </w:r>
      <w:r w:rsidRPr="00DD4AB7">
        <w:t>-axis is taken to be normal to the plate.</w:t>
      </w:r>
    </w:p>
    <w:p w14:paraId="3662F9CB" w14:textId="2710526D" w:rsidR="008F0471" w:rsidRDefault="008F0471" w:rsidP="00F74CED">
      <w:pPr>
        <w:jc w:val="both"/>
      </w:pPr>
      <w:r w:rsidRPr="00DD4AB7">
        <w:rPr>
          <w:lang w:val="en-IN" w:eastAsia="en-IN"/>
        </w:rPr>
        <w:t>The fluid properties are assumed to be isotropic and constant except for the fluid viscosity.</w:t>
      </w:r>
      <w:r w:rsidRPr="00DD4AB7">
        <w:t xml:space="preserve"> The temperature difference between the surface of the plate</w:t>
      </w:r>
      <w:r w:rsidR="00F61B93">
        <w:t xml:space="preserve"> </w:t>
      </w:r>
      <w:r w:rsidRPr="00DD4AB7">
        <w:t>(T</w:t>
      </w:r>
      <w:r w:rsidRPr="00DD4AB7">
        <w:rPr>
          <w:vertAlign w:val="subscript"/>
        </w:rPr>
        <w:t>w</w:t>
      </w:r>
      <w:r w:rsidRPr="00DD4AB7">
        <w:t>) and the ambient fluid</w:t>
      </w:r>
      <w:r w:rsidR="00414074">
        <w:t xml:space="preserve"> </w:t>
      </w:r>
      <w:r w:rsidRPr="00DD4AB7">
        <w:t>(T</w:t>
      </w:r>
      <w:r w:rsidRPr="00DD4AB7">
        <w:rPr>
          <w:vertAlign w:val="subscript"/>
        </w:rPr>
        <w:sym w:font="Symbol" w:char="F0A5"/>
      </w:r>
      <w:r w:rsidRPr="00DD4AB7">
        <w:t>) is taken to be small.  In the range of temperature (T) considered (i.e. 0</w:t>
      </w:r>
      <w:r w:rsidR="00216147">
        <w:t>-6</w:t>
      </w:r>
      <w:r w:rsidRPr="00DD4AB7">
        <w:t>0</w:t>
      </w:r>
      <w:r w:rsidRPr="00DD4AB7">
        <w:rPr>
          <w:vertAlign w:val="superscript"/>
        </w:rPr>
        <w:t>0</w:t>
      </w:r>
      <w:r w:rsidRPr="00DD4AB7">
        <w:t>C),the variation of both density (</w:t>
      </w:r>
      <w:r w:rsidRPr="00DD4AB7">
        <w:sym w:font="Mathematica1" w:char="F072"/>
      </w:r>
      <w:r w:rsidRPr="00DD4AB7">
        <w:t>) and specific heat (</w:t>
      </w:r>
      <w:r w:rsidRPr="00DD4AB7">
        <w:rPr>
          <w:i/>
        </w:rPr>
        <w:t>c</w:t>
      </w:r>
      <w:r w:rsidRPr="00DD4AB7">
        <w:rPr>
          <w:i/>
          <w:vertAlign w:val="subscript"/>
        </w:rPr>
        <w:t>p</w:t>
      </w:r>
      <w:r w:rsidRPr="00DD4AB7">
        <w:rPr>
          <w:i/>
        </w:rPr>
        <w:t>)</w:t>
      </w:r>
      <w:r w:rsidRPr="00DD4AB7">
        <w:t xml:space="preserve"> of </w:t>
      </w:r>
      <w:r w:rsidR="00AE3EA2" w:rsidRPr="00DD4AB7">
        <w:t>methanol with temperature is small</w:t>
      </w:r>
      <w:r w:rsidRPr="00DD4AB7">
        <w:t xml:space="preserve">  and hence they are taken as constants</w:t>
      </w:r>
      <w:r w:rsidRPr="00DD4AB7">
        <w:rPr>
          <w:i/>
        </w:rPr>
        <w:t>.</w:t>
      </w:r>
      <w:r w:rsidR="00A82125" w:rsidRPr="00DD4AB7">
        <w:rPr>
          <w:i/>
        </w:rPr>
        <w:t>[See Table</w:t>
      </w:r>
      <w:r w:rsidR="00216147">
        <w:rPr>
          <w:i/>
        </w:rPr>
        <w:t xml:space="preserve"> I</w:t>
      </w:r>
      <w:r w:rsidR="00A82125" w:rsidRPr="00DD4AB7">
        <w:rPr>
          <w:i/>
        </w:rPr>
        <w:t>]</w:t>
      </w:r>
      <w:r w:rsidRPr="00DD4AB7">
        <w:t xml:space="preserve"> </w:t>
      </w:r>
      <w:r w:rsidR="00A82125" w:rsidRPr="00DD4AB7">
        <w:t xml:space="preserve"> </w:t>
      </w:r>
      <w:r w:rsidRPr="00DD4AB7">
        <w:t>However, the viscosity (</w:t>
      </w:r>
      <w:r w:rsidRPr="00DD4AB7">
        <w:sym w:font="Mathematica1" w:char="F06D"/>
      </w:r>
      <w:r w:rsidRPr="00DD4AB7">
        <w:t>) and</w:t>
      </w:r>
      <w:r w:rsidR="00002444">
        <w:t xml:space="preserve"> thermal conductivity</w:t>
      </w:r>
      <w:r w:rsidR="00854C13">
        <w:t xml:space="preserve"> </w:t>
      </w:r>
      <w:r w:rsidR="00414074">
        <w:t xml:space="preserve">(k) </w:t>
      </w:r>
      <w:r w:rsidR="00002444">
        <w:t>[and hence the Prandtl number</w:t>
      </w:r>
      <w:r w:rsidR="00414074">
        <w:t xml:space="preserve"> (Pr)</w:t>
      </w:r>
      <w:r w:rsidR="00002444">
        <w:t>]</w:t>
      </w:r>
      <w:r w:rsidRPr="00DD4AB7">
        <w:t>are assumed to vary as an inverse linear function of temperature:</w:t>
      </w:r>
    </w:p>
    <w:p w14:paraId="0D49BFF1" w14:textId="77777777" w:rsidR="00403932" w:rsidRPr="00DD4AB7" w:rsidRDefault="00403932" w:rsidP="00F74CED">
      <w:pPr>
        <w:jc w:val="both"/>
      </w:pPr>
    </w:p>
    <w:p w14:paraId="0E15B86A" w14:textId="6692D5BF" w:rsidR="008F0471" w:rsidRDefault="00002444" w:rsidP="00F74CED">
      <w:pPr>
        <w:tabs>
          <w:tab w:val="left" w:pos="9356"/>
        </w:tabs>
        <w:ind w:left="1440" w:hanging="1440"/>
        <w:jc w:val="center"/>
      </w:pPr>
      <m:oMath>
        <m:r>
          <w:rPr>
            <w:rFonts w:ascii="Cambria Math"/>
          </w:rPr>
          <m:t>μ=1/</m:t>
        </m:r>
        <m:d>
          <m:dPr>
            <m:ctrlPr>
              <w:rPr>
                <w:rFonts w:ascii="Cambria Math" w:hAnsi="Cambria Math"/>
                <w:i/>
              </w:rPr>
            </m:ctrlPr>
          </m:dPr>
          <m:e>
            <m:sSub>
              <m:sSubPr>
                <m:ctrlPr>
                  <w:rPr>
                    <w:rFonts w:ascii="Cambria Math" w:hAnsi="Cambria Math"/>
                    <w:i/>
                  </w:rPr>
                </m:ctrlPr>
              </m:sSubPr>
              <m:e>
                <m:r>
                  <w:rPr>
                    <w:rFonts w:ascii="Cambria Math"/>
                  </w:rPr>
                  <m:t>b</m:t>
                </m:r>
              </m:e>
              <m:sub>
                <m:r>
                  <w:rPr>
                    <w:rFonts w:ascii="Cambria Math"/>
                  </w:rPr>
                  <m:t>1</m:t>
                </m:r>
              </m:sub>
            </m:sSub>
            <m:r>
              <w:rPr>
                <w:rFonts w:ascii="Cambria Math"/>
              </w:rPr>
              <m:t>+</m:t>
            </m:r>
            <m:sSub>
              <m:sSubPr>
                <m:ctrlPr>
                  <w:rPr>
                    <w:rFonts w:ascii="Cambria Math" w:hAnsi="Cambria Math"/>
                    <w:i/>
                  </w:rPr>
                </m:ctrlPr>
              </m:sSubPr>
              <m:e>
                <m:r>
                  <w:rPr>
                    <w:rFonts w:ascii="Cambria Math"/>
                  </w:rPr>
                  <m:t>b</m:t>
                </m:r>
              </m:e>
              <m:sub>
                <m:r>
                  <w:rPr>
                    <w:rFonts w:ascii="Cambria Math"/>
                  </w:rPr>
                  <m:t>2</m:t>
                </m:r>
              </m:sub>
            </m:sSub>
            <m:r>
              <w:rPr>
                <w:rFonts w:ascii="Cambria Math"/>
              </w:rPr>
              <m:t>T</m:t>
            </m:r>
          </m:e>
        </m:d>
      </m:oMath>
      <w:r w:rsidR="008F0471" w:rsidRPr="00DD4AB7">
        <w:t xml:space="preserve">                                                  (1)</w:t>
      </w:r>
    </w:p>
    <w:p w14:paraId="725081E9" w14:textId="119531DB" w:rsidR="008F0471" w:rsidRPr="00DD4AB7" w:rsidRDefault="00AC6B20" w:rsidP="00F74CED">
      <w:pPr>
        <w:jc w:val="center"/>
      </w:pPr>
      <m:oMath>
        <m:func>
          <m:funcPr>
            <m:ctrlPr>
              <w:rPr>
                <w:rFonts w:ascii="Cambria Math" w:hAnsi="Cambria Math"/>
                <w:i/>
              </w:rPr>
            </m:ctrlPr>
          </m:funcPr>
          <m:fName>
            <m:r>
              <w:rPr>
                <w:rFonts w:ascii="Cambria Math"/>
              </w:rPr>
              <m:t>Pr</m:t>
            </m:r>
          </m:fName>
          <m:e>
            <m:r>
              <w:rPr>
                <w:rFonts w:ascii="Cambria Math"/>
              </w:rPr>
              <m:t>=</m:t>
            </m:r>
          </m:e>
        </m:func>
        <m:r>
          <w:rPr>
            <w:rFonts w:ascii="Cambria Math"/>
          </w:rPr>
          <m:t>1/</m:t>
        </m:r>
        <m:d>
          <m:dPr>
            <m:ctrlPr>
              <w:rPr>
                <w:rFonts w:ascii="Cambria Math" w:hAnsi="Cambria Math"/>
                <w:i/>
              </w:rPr>
            </m:ctrlPr>
          </m:dPr>
          <m:e>
            <m:sSub>
              <m:sSubPr>
                <m:ctrlPr>
                  <w:rPr>
                    <w:rFonts w:ascii="Cambria Math" w:hAnsi="Cambria Math"/>
                    <w:i/>
                  </w:rPr>
                </m:ctrlPr>
              </m:sSubPr>
              <m:e>
                <m:r>
                  <w:rPr>
                    <w:rFonts w:ascii="Cambria Math"/>
                  </w:rPr>
                  <m:t>c</m:t>
                </m:r>
              </m:e>
              <m:sub>
                <m:r>
                  <w:rPr>
                    <w:rFonts w:ascii="Cambria Math"/>
                  </w:rPr>
                  <m:t>1</m:t>
                </m:r>
              </m:sub>
            </m:sSub>
            <m:r>
              <w:rPr>
                <w:rFonts w:ascii="Cambria Math"/>
              </w:rPr>
              <m:t>+</m:t>
            </m:r>
            <m:sSub>
              <m:sSubPr>
                <m:ctrlPr>
                  <w:rPr>
                    <w:rFonts w:ascii="Cambria Math" w:hAnsi="Cambria Math"/>
                    <w:i/>
                  </w:rPr>
                </m:ctrlPr>
              </m:sSubPr>
              <m:e>
                <m:r>
                  <w:rPr>
                    <w:rFonts w:ascii="Cambria Math"/>
                  </w:rPr>
                  <m:t>c</m:t>
                </m:r>
              </m:e>
              <m:sub>
                <m:r>
                  <w:rPr>
                    <w:rFonts w:ascii="Cambria Math"/>
                  </w:rPr>
                  <m:t>2</m:t>
                </m:r>
              </m:sub>
            </m:sSub>
            <m:r>
              <w:rPr>
                <w:rFonts w:ascii="Cambria Math"/>
              </w:rPr>
              <m:t>T</m:t>
            </m:r>
          </m:e>
        </m:d>
      </m:oMath>
      <w:r w:rsidR="008F0471" w:rsidRPr="00DD4AB7">
        <w:t xml:space="preserve">                                                 (2)</w:t>
      </w:r>
    </w:p>
    <w:p w14:paraId="1594CBD2" w14:textId="77777777" w:rsidR="008F0471" w:rsidRPr="00DD4AB7" w:rsidRDefault="008F0471" w:rsidP="00F74CED">
      <w:pPr>
        <w:tabs>
          <w:tab w:val="left" w:pos="8640"/>
        </w:tabs>
      </w:pPr>
      <w:r w:rsidRPr="00DD4AB7">
        <w:t>where</w:t>
      </w:r>
    </w:p>
    <w:p w14:paraId="085BFAA7" w14:textId="2B74FB47" w:rsidR="004D73F3" w:rsidRDefault="000D4B7A" w:rsidP="00F74CED">
      <w:pPr>
        <w:tabs>
          <w:tab w:val="left" w:pos="8640"/>
        </w:tabs>
      </w:pPr>
      <w:r w:rsidRPr="00DD4AB7">
        <w:t xml:space="preserve">       </w:t>
      </w:r>
      <w:r w:rsidR="00F35594" w:rsidRPr="00DD4AB7">
        <w:t xml:space="preserve"> </w:t>
      </w:r>
      <m:oMath>
        <m:sSub>
          <m:sSubPr>
            <m:ctrlPr>
              <w:rPr>
                <w:rFonts w:ascii="Cambria Math" w:hAnsi="Cambria Math"/>
                <w:i/>
              </w:rPr>
            </m:ctrlPr>
          </m:sSubPr>
          <m:e>
            <m:r>
              <w:rPr>
                <w:rFonts w:ascii="Cambria Math"/>
              </w:rPr>
              <m:t>b</m:t>
            </m:r>
          </m:e>
          <m:sub>
            <m:r>
              <w:rPr>
                <w:rFonts w:ascii="Cambria Math"/>
              </w:rPr>
              <m:t>1</m:t>
            </m:r>
          </m:sub>
        </m:sSub>
        <m:r>
          <w:rPr>
            <w:rFonts w:ascii="Cambria Math"/>
          </w:rPr>
          <m:t>=126.23,</m:t>
        </m:r>
        <m:sSub>
          <m:sSubPr>
            <m:ctrlPr>
              <w:rPr>
                <w:rFonts w:ascii="Cambria Math" w:hAnsi="Cambria Math"/>
                <w:i/>
              </w:rPr>
            </m:ctrlPr>
          </m:sSubPr>
          <m:e>
            <m:r>
              <w:rPr>
                <w:rFonts w:ascii="Cambria Math"/>
              </w:rPr>
              <m:t xml:space="preserve">             b</m:t>
            </m:r>
          </m:e>
          <m:sub>
            <m:r>
              <w:rPr>
                <w:rFonts w:ascii="Cambria Math"/>
              </w:rPr>
              <m:t>2</m:t>
            </m:r>
          </m:sub>
        </m:sSub>
        <m:r>
          <w:rPr>
            <w:rFonts w:ascii="Cambria Math"/>
          </w:rPr>
          <m:t>=2.438,</m:t>
        </m:r>
        <m:r>
          <m:rPr>
            <m:sty m:val="p"/>
          </m:rPr>
          <w:rPr>
            <w:rFonts w:ascii="Cambria Math"/>
          </w:rPr>
          <w:br/>
        </m:r>
        <m:r>
          <w:rPr>
            <w:rFonts w:ascii="Cambria Math"/>
          </w:rPr>
          <m:t xml:space="preserve">         </m:t>
        </m:r>
        <m:sSub>
          <m:sSubPr>
            <m:ctrlPr>
              <w:rPr>
                <w:rFonts w:ascii="Cambria Math" w:hAnsi="Cambria Math"/>
                <w:i/>
              </w:rPr>
            </m:ctrlPr>
          </m:sSubPr>
          <m:e>
            <m:r>
              <w:rPr>
                <w:rFonts w:ascii="Cambria Math"/>
              </w:rPr>
              <m:t>c</m:t>
            </m:r>
          </m:e>
          <m:sub>
            <m:r>
              <w:rPr>
                <w:rFonts w:ascii="Cambria Math"/>
              </w:rPr>
              <m:t>1</m:t>
            </m:r>
          </m:sub>
        </m:sSub>
        <m:r>
          <w:rPr>
            <w:rFonts w:ascii="Cambria Math"/>
          </w:rPr>
          <m:t>=0.1109</m:t>
        </m:r>
        <m:r>
          <w:rPr>
            <w:rFonts w:ascii="Cambria Math"/>
          </w:rPr>
          <m:t> </m:t>
        </m:r>
        <m:r>
          <w:rPr>
            <w:rFonts w:ascii="Cambria Math"/>
          </w:rPr>
          <m:t xml:space="preserve">  </m:t>
        </m:r>
        <m:r>
          <m:rPr>
            <m:nor/>
          </m:rPr>
          <w:rPr>
            <w:rFonts w:ascii="Cambria Math"/>
          </w:rPr>
          <m:t xml:space="preserve">and   </m:t>
        </m:r>
        <m:r>
          <m:rPr>
            <m:sty m:val="p"/>
          </m:rPr>
          <w:rPr>
            <w:rFonts w:ascii="Cambria Math"/>
          </w:rPr>
          <m:t> </m:t>
        </m:r>
        <m:sSub>
          <m:sSubPr>
            <m:ctrlPr>
              <w:rPr>
                <w:rFonts w:ascii="Cambria Math" w:hAnsi="Cambria Math"/>
              </w:rPr>
            </m:ctrlPr>
          </m:sSubPr>
          <m:e>
            <m:r>
              <w:rPr>
                <w:rFonts w:ascii="Cambria Math"/>
              </w:rPr>
              <m:t>c</m:t>
            </m:r>
          </m:e>
          <m:sub>
            <m:r>
              <w:rPr>
                <w:rFonts w:ascii="Cambria Math"/>
              </w:rPr>
              <m:t>2</m:t>
            </m:r>
            <m:ctrlPr>
              <w:rPr>
                <w:rFonts w:ascii="Cambria Math" w:hAnsi="Cambria Math"/>
                <w:i/>
              </w:rPr>
            </m:ctrlPr>
          </m:sub>
        </m:sSub>
        <m:r>
          <w:rPr>
            <w:rFonts w:ascii="Cambria Math"/>
          </w:rPr>
          <m:t>=0.0013</m:t>
        </m:r>
      </m:oMath>
      <w:r w:rsidR="008F0471" w:rsidRPr="00DD4AB7">
        <w:t xml:space="preserve">   </w:t>
      </w:r>
      <w:r w:rsidRPr="00DD4AB7">
        <w:t xml:space="preserve">             </w:t>
      </w:r>
      <w:r w:rsidR="00830A70">
        <w:t xml:space="preserve">   </w:t>
      </w:r>
      <w:r w:rsidR="00002444">
        <w:t xml:space="preserve"> </w:t>
      </w:r>
      <w:r w:rsidR="008F0471" w:rsidRPr="00DD4AB7">
        <w:t xml:space="preserve">  (3)</w:t>
      </w:r>
    </w:p>
    <w:p w14:paraId="4BAB9775" w14:textId="77777777" w:rsidR="000D4B7A" w:rsidRPr="00DD4AB7" w:rsidRDefault="000D4B7A" w:rsidP="00F74CED">
      <w:pPr>
        <w:tabs>
          <w:tab w:val="left" w:pos="8640"/>
        </w:tabs>
        <w:jc w:val="center"/>
        <w:rPr>
          <w:rFonts w:eastAsiaTheme="minorHAnsi"/>
          <w:b/>
          <w:bCs/>
          <w:i/>
          <w:iCs/>
        </w:rPr>
      </w:pPr>
    </w:p>
    <w:p w14:paraId="10DE4597" w14:textId="712D22EF" w:rsidR="004D7756" w:rsidRPr="00DD4AB7" w:rsidRDefault="004D73F3" w:rsidP="00F74CED">
      <w:pPr>
        <w:tabs>
          <w:tab w:val="left" w:pos="8640"/>
        </w:tabs>
        <w:jc w:val="center"/>
        <w:rPr>
          <w:rFonts w:eastAsiaTheme="minorHAnsi"/>
          <w:b/>
          <w:bCs/>
          <w:i/>
          <w:iCs/>
        </w:rPr>
      </w:pPr>
      <w:r w:rsidRPr="00DD4AB7">
        <w:rPr>
          <w:rFonts w:eastAsiaTheme="minorHAnsi"/>
          <w:b/>
          <w:bCs/>
          <w:i/>
          <w:iCs/>
        </w:rPr>
        <w:t xml:space="preserve">Table </w:t>
      </w:r>
      <w:r w:rsidR="00A26673">
        <w:rPr>
          <w:rFonts w:eastAsiaTheme="minorHAnsi"/>
          <w:b/>
          <w:bCs/>
          <w:i/>
          <w:iCs/>
        </w:rPr>
        <w:t>I</w:t>
      </w:r>
    </w:p>
    <w:p w14:paraId="63D77F69" w14:textId="26C24568" w:rsidR="004362D4" w:rsidRPr="00996CD8" w:rsidRDefault="004D73F3" w:rsidP="00996CD8">
      <w:pPr>
        <w:tabs>
          <w:tab w:val="left" w:pos="8640"/>
        </w:tabs>
        <w:jc w:val="center"/>
        <w:rPr>
          <w:rFonts w:eastAsiaTheme="minorHAnsi"/>
          <w:b/>
          <w:bCs/>
        </w:rPr>
      </w:pPr>
      <w:r w:rsidRPr="00DD4AB7">
        <w:rPr>
          <w:rFonts w:eastAsiaTheme="minorHAnsi"/>
          <w:b/>
          <w:bCs/>
          <w:i/>
          <w:iCs/>
        </w:rPr>
        <w:t xml:space="preserve">Values of thermo-physical properties of methanol at different </w:t>
      </w:r>
      <w:r w:rsidR="009772DE" w:rsidRPr="00DD4AB7">
        <w:rPr>
          <w:rFonts w:eastAsiaTheme="minorHAnsi"/>
          <w:b/>
          <w:bCs/>
          <w:i/>
          <w:iCs/>
        </w:rPr>
        <w:t>temperature</w:t>
      </w:r>
      <w:r w:rsidR="009772DE">
        <w:rPr>
          <w:rFonts w:eastAsiaTheme="minorHAnsi"/>
          <w:b/>
          <w:bCs/>
        </w:rPr>
        <w:t xml:space="preserve"> [</w:t>
      </w:r>
      <w:r w:rsidR="00002444">
        <w:rPr>
          <w:rFonts w:eastAsiaTheme="minorHAnsi"/>
          <w:b/>
          <w:bCs/>
        </w:rPr>
        <w:t>10]</w:t>
      </w:r>
    </w:p>
    <w:tbl>
      <w:tblPr>
        <w:tblpPr w:leftFromText="180" w:rightFromText="180" w:vertAnchor="page" w:horzAnchor="page" w:tblpX="6298" w:tblpY="11296"/>
        <w:tblW w:w="5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686"/>
        <w:gridCol w:w="945"/>
        <w:gridCol w:w="1119"/>
        <w:gridCol w:w="1031"/>
        <w:gridCol w:w="684"/>
      </w:tblGrid>
      <w:tr w:rsidR="004D7756" w:rsidRPr="00DD4AB7" w14:paraId="7AF00177" w14:textId="77777777" w:rsidTr="00165BCC">
        <w:trPr>
          <w:cantSplit/>
          <w:trHeight w:val="508"/>
        </w:trPr>
        <w:tc>
          <w:tcPr>
            <w:tcW w:w="789" w:type="dxa"/>
            <w:vAlign w:val="center"/>
          </w:tcPr>
          <w:p w14:paraId="408F5622" w14:textId="77777777" w:rsidR="004D7756" w:rsidRPr="00DD4AB7" w:rsidRDefault="004D7756" w:rsidP="00F74CED">
            <w:pPr>
              <w:jc w:val="center"/>
              <w:rPr>
                <w:b/>
                <w:sz w:val="14"/>
                <w:szCs w:val="14"/>
              </w:rPr>
            </w:pPr>
            <w:r w:rsidRPr="00DD4AB7">
              <w:rPr>
                <w:b/>
                <w:sz w:val="14"/>
                <w:szCs w:val="14"/>
              </w:rPr>
              <w:t>Temperature</w:t>
            </w:r>
          </w:p>
          <w:p w14:paraId="55E81F2E" w14:textId="77777777" w:rsidR="004D7756" w:rsidRPr="00DD4AB7" w:rsidRDefault="004D7756" w:rsidP="00F74CED">
            <w:pPr>
              <w:jc w:val="center"/>
              <w:rPr>
                <w:b/>
                <w:sz w:val="14"/>
                <w:szCs w:val="14"/>
              </w:rPr>
            </w:pPr>
            <w:r w:rsidRPr="00DD4AB7">
              <w:rPr>
                <w:b/>
                <w:sz w:val="14"/>
                <w:szCs w:val="14"/>
              </w:rPr>
              <w:t>(T</w:t>
            </w:r>
            <w:r w:rsidRPr="00DD4AB7">
              <w:rPr>
                <w:b/>
                <w:sz w:val="14"/>
                <w:szCs w:val="14"/>
                <w:vertAlign w:val="superscript"/>
              </w:rPr>
              <w:t>0</w:t>
            </w:r>
            <w:r w:rsidRPr="00DD4AB7">
              <w:rPr>
                <w:b/>
                <w:sz w:val="14"/>
                <w:szCs w:val="14"/>
              </w:rPr>
              <w:t>C)</w:t>
            </w:r>
          </w:p>
        </w:tc>
        <w:tc>
          <w:tcPr>
            <w:tcW w:w="686" w:type="dxa"/>
            <w:vAlign w:val="center"/>
          </w:tcPr>
          <w:p w14:paraId="450116D4" w14:textId="77777777" w:rsidR="004D7756" w:rsidRPr="00DD4AB7" w:rsidRDefault="004D7756" w:rsidP="00F74CED">
            <w:pPr>
              <w:jc w:val="center"/>
              <w:rPr>
                <w:b/>
                <w:sz w:val="14"/>
                <w:szCs w:val="14"/>
              </w:rPr>
            </w:pPr>
            <w:r w:rsidRPr="00DD4AB7">
              <w:rPr>
                <w:b/>
                <w:sz w:val="14"/>
                <w:szCs w:val="14"/>
              </w:rPr>
              <w:t>Density(</w:t>
            </w:r>
            <w:r w:rsidRPr="00DD4AB7">
              <w:rPr>
                <w:b/>
                <w:i/>
                <w:sz w:val="14"/>
                <w:szCs w:val="14"/>
              </w:rPr>
              <w:sym w:font="Symbol" w:char="F072"/>
            </w:r>
            <w:r w:rsidRPr="00DD4AB7">
              <w:rPr>
                <w:b/>
                <w:sz w:val="14"/>
                <w:szCs w:val="14"/>
              </w:rPr>
              <w:t>)</w:t>
            </w:r>
          </w:p>
          <w:p w14:paraId="55D5AB2A" w14:textId="77777777" w:rsidR="004D7756" w:rsidRPr="00DD4AB7" w:rsidRDefault="004D7756" w:rsidP="00F74CED">
            <w:pPr>
              <w:jc w:val="center"/>
              <w:rPr>
                <w:b/>
                <w:sz w:val="14"/>
                <w:szCs w:val="14"/>
              </w:rPr>
            </w:pPr>
            <w:r w:rsidRPr="00DD4AB7">
              <w:rPr>
                <w:b/>
                <w:sz w:val="14"/>
                <w:szCs w:val="14"/>
              </w:rPr>
              <w:t>(gr./cm</w:t>
            </w:r>
            <w:r w:rsidRPr="00DD4AB7">
              <w:rPr>
                <w:b/>
                <w:sz w:val="14"/>
                <w:szCs w:val="14"/>
                <w:vertAlign w:val="superscript"/>
              </w:rPr>
              <w:t>3</w:t>
            </w:r>
            <w:r w:rsidRPr="00DD4AB7">
              <w:rPr>
                <w:b/>
                <w:sz w:val="14"/>
                <w:szCs w:val="14"/>
              </w:rPr>
              <w:t>)</w:t>
            </w:r>
          </w:p>
        </w:tc>
        <w:tc>
          <w:tcPr>
            <w:tcW w:w="945" w:type="dxa"/>
            <w:vAlign w:val="center"/>
          </w:tcPr>
          <w:p w14:paraId="01145689" w14:textId="77777777" w:rsidR="004D7756" w:rsidRPr="00DD4AB7" w:rsidRDefault="004D7756" w:rsidP="00F74CED">
            <w:pPr>
              <w:jc w:val="center"/>
              <w:rPr>
                <w:b/>
                <w:sz w:val="14"/>
                <w:szCs w:val="14"/>
              </w:rPr>
            </w:pPr>
            <w:r w:rsidRPr="00DD4AB7">
              <w:rPr>
                <w:b/>
                <w:sz w:val="14"/>
                <w:szCs w:val="14"/>
              </w:rPr>
              <w:t>Specific</w:t>
            </w:r>
          </w:p>
          <w:p w14:paraId="044864F2" w14:textId="77777777" w:rsidR="004D7756" w:rsidRPr="00DD4AB7" w:rsidRDefault="004D7756" w:rsidP="00F74CED">
            <w:pPr>
              <w:jc w:val="center"/>
              <w:rPr>
                <w:b/>
                <w:sz w:val="14"/>
                <w:szCs w:val="14"/>
              </w:rPr>
            </w:pPr>
            <w:r w:rsidRPr="00DD4AB7">
              <w:rPr>
                <w:b/>
                <w:sz w:val="14"/>
                <w:szCs w:val="14"/>
              </w:rPr>
              <w:t>heat(</w:t>
            </w:r>
            <w:r w:rsidRPr="00DD4AB7">
              <w:rPr>
                <w:b/>
                <w:i/>
                <w:sz w:val="14"/>
                <w:szCs w:val="14"/>
              </w:rPr>
              <w:t>c</w:t>
            </w:r>
            <w:r w:rsidRPr="00DD4AB7">
              <w:rPr>
                <w:b/>
                <w:i/>
                <w:sz w:val="14"/>
                <w:szCs w:val="14"/>
                <w:vertAlign w:val="subscript"/>
              </w:rPr>
              <w:t>p</w:t>
            </w:r>
            <w:r w:rsidRPr="00DD4AB7">
              <w:rPr>
                <w:b/>
                <w:sz w:val="14"/>
                <w:szCs w:val="14"/>
              </w:rPr>
              <w:t>)</w:t>
            </w:r>
          </w:p>
          <w:p w14:paraId="68553A9B" w14:textId="77777777" w:rsidR="004D7756" w:rsidRPr="00DD4AB7" w:rsidRDefault="004D7756" w:rsidP="00F74CED">
            <w:pPr>
              <w:jc w:val="center"/>
              <w:rPr>
                <w:b/>
                <w:sz w:val="14"/>
                <w:szCs w:val="14"/>
              </w:rPr>
            </w:pPr>
            <w:r w:rsidRPr="00DD4AB7">
              <w:rPr>
                <w:b/>
                <w:sz w:val="14"/>
                <w:szCs w:val="14"/>
              </w:rPr>
              <w:t xml:space="preserve">(J </w:t>
            </w:r>
            <w:r w:rsidRPr="00DD4AB7">
              <w:rPr>
                <w:b/>
                <w:sz w:val="14"/>
                <w:szCs w:val="14"/>
              </w:rPr>
              <w:sym w:font="Symbol" w:char="F0B4"/>
            </w:r>
            <w:r w:rsidRPr="00DD4AB7">
              <w:rPr>
                <w:b/>
                <w:sz w:val="14"/>
                <w:szCs w:val="14"/>
              </w:rPr>
              <w:t xml:space="preserve"> 10</w:t>
            </w:r>
            <w:r w:rsidRPr="00DD4AB7">
              <w:rPr>
                <w:b/>
                <w:sz w:val="14"/>
                <w:szCs w:val="14"/>
                <w:vertAlign w:val="superscript"/>
              </w:rPr>
              <w:t>7</w:t>
            </w:r>
            <w:r w:rsidRPr="00DD4AB7">
              <w:rPr>
                <w:b/>
                <w:sz w:val="14"/>
                <w:szCs w:val="14"/>
              </w:rPr>
              <w:t xml:space="preserve">/kg </w:t>
            </w:r>
            <w:r w:rsidRPr="00DD4AB7">
              <w:rPr>
                <w:b/>
                <w:sz w:val="14"/>
                <w:szCs w:val="14"/>
                <w:vertAlign w:val="superscript"/>
              </w:rPr>
              <w:t>0</w:t>
            </w:r>
            <w:r w:rsidRPr="00DD4AB7">
              <w:rPr>
                <w:b/>
                <w:sz w:val="14"/>
                <w:szCs w:val="14"/>
              </w:rPr>
              <w:t>K )</w:t>
            </w:r>
          </w:p>
        </w:tc>
        <w:tc>
          <w:tcPr>
            <w:tcW w:w="1119" w:type="dxa"/>
            <w:vAlign w:val="center"/>
          </w:tcPr>
          <w:p w14:paraId="28B63578" w14:textId="77777777" w:rsidR="004D7756" w:rsidRPr="00DD4AB7" w:rsidRDefault="004D7756" w:rsidP="00F74CED">
            <w:pPr>
              <w:jc w:val="center"/>
              <w:rPr>
                <w:b/>
                <w:sz w:val="14"/>
                <w:szCs w:val="14"/>
              </w:rPr>
            </w:pPr>
            <w:r w:rsidRPr="00DD4AB7">
              <w:rPr>
                <w:b/>
                <w:sz w:val="14"/>
                <w:szCs w:val="14"/>
              </w:rPr>
              <w:t>Thermal</w:t>
            </w:r>
          </w:p>
          <w:p w14:paraId="712DF90F" w14:textId="77777777" w:rsidR="004D7756" w:rsidRPr="00DD4AB7" w:rsidRDefault="004D7756" w:rsidP="00F74CED">
            <w:pPr>
              <w:jc w:val="center"/>
              <w:rPr>
                <w:b/>
                <w:sz w:val="14"/>
                <w:szCs w:val="14"/>
              </w:rPr>
            </w:pPr>
            <w:r w:rsidRPr="00DD4AB7">
              <w:rPr>
                <w:b/>
                <w:sz w:val="14"/>
                <w:szCs w:val="14"/>
              </w:rPr>
              <w:t>conductivity (</w:t>
            </w:r>
            <w:r w:rsidRPr="00DD4AB7">
              <w:rPr>
                <w:b/>
                <w:i/>
                <w:sz w:val="14"/>
                <w:szCs w:val="14"/>
              </w:rPr>
              <w:t>k</w:t>
            </w:r>
            <w:r w:rsidRPr="00DD4AB7">
              <w:rPr>
                <w:b/>
                <w:sz w:val="14"/>
                <w:szCs w:val="14"/>
              </w:rPr>
              <w:t>)</w:t>
            </w:r>
          </w:p>
          <w:p w14:paraId="0BB8A4B2" w14:textId="77777777" w:rsidR="004D7756" w:rsidRPr="00DD4AB7" w:rsidRDefault="004D7756" w:rsidP="00F74CED">
            <w:pPr>
              <w:jc w:val="center"/>
              <w:rPr>
                <w:b/>
                <w:sz w:val="14"/>
                <w:szCs w:val="14"/>
              </w:rPr>
            </w:pPr>
            <w:r w:rsidRPr="00DD4AB7">
              <w:rPr>
                <w:b/>
                <w:sz w:val="14"/>
                <w:szCs w:val="14"/>
              </w:rPr>
              <w:t xml:space="preserve">(erg </w:t>
            </w:r>
            <w:r w:rsidRPr="00DD4AB7">
              <w:rPr>
                <w:b/>
                <w:sz w:val="14"/>
                <w:szCs w:val="14"/>
              </w:rPr>
              <w:sym w:font="Symbol" w:char="F0B4"/>
            </w:r>
            <w:r w:rsidRPr="00DD4AB7">
              <w:rPr>
                <w:b/>
                <w:sz w:val="14"/>
                <w:szCs w:val="14"/>
              </w:rPr>
              <w:t xml:space="preserve"> 10</w:t>
            </w:r>
            <w:r w:rsidRPr="00DD4AB7">
              <w:rPr>
                <w:b/>
                <w:sz w:val="14"/>
                <w:szCs w:val="14"/>
                <w:vertAlign w:val="superscript"/>
              </w:rPr>
              <w:t>5</w:t>
            </w:r>
            <w:r w:rsidRPr="00DD4AB7">
              <w:rPr>
                <w:b/>
                <w:sz w:val="14"/>
                <w:szCs w:val="14"/>
              </w:rPr>
              <w:t>/cm.s-</w:t>
            </w:r>
            <w:r w:rsidRPr="00DD4AB7">
              <w:rPr>
                <w:b/>
                <w:sz w:val="14"/>
                <w:szCs w:val="14"/>
                <w:vertAlign w:val="superscript"/>
              </w:rPr>
              <w:t>0</w:t>
            </w:r>
            <w:r w:rsidRPr="00DD4AB7">
              <w:rPr>
                <w:b/>
                <w:sz w:val="14"/>
                <w:szCs w:val="14"/>
              </w:rPr>
              <w:t>K )</w:t>
            </w:r>
          </w:p>
        </w:tc>
        <w:tc>
          <w:tcPr>
            <w:tcW w:w="1031" w:type="dxa"/>
            <w:vAlign w:val="center"/>
          </w:tcPr>
          <w:p w14:paraId="4592F809" w14:textId="77777777" w:rsidR="004D7756" w:rsidRPr="00DD4AB7" w:rsidRDefault="004D7756" w:rsidP="00F74CED">
            <w:pPr>
              <w:jc w:val="center"/>
              <w:rPr>
                <w:b/>
                <w:sz w:val="14"/>
                <w:szCs w:val="14"/>
              </w:rPr>
            </w:pPr>
            <w:r w:rsidRPr="00DD4AB7">
              <w:rPr>
                <w:b/>
                <w:sz w:val="14"/>
                <w:szCs w:val="14"/>
              </w:rPr>
              <w:t xml:space="preserve">  Viscosity(</w:t>
            </w:r>
            <w:r w:rsidRPr="00DD4AB7">
              <w:rPr>
                <w:b/>
                <w:i/>
                <w:sz w:val="14"/>
                <w:szCs w:val="14"/>
              </w:rPr>
              <w:sym w:font="Symbol" w:char="F06D"/>
            </w:r>
            <w:r w:rsidRPr="00DD4AB7">
              <w:rPr>
                <w:b/>
                <w:sz w:val="14"/>
                <w:szCs w:val="14"/>
              </w:rPr>
              <w:t>)</w:t>
            </w:r>
          </w:p>
          <w:p w14:paraId="32425407" w14:textId="77777777" w:rsidR="004D7756" w:rsidRPr="00DD4AB7" w:rsidRDefault="004D7756" w:rsidP="00F74CED">
            <w:pPr>
              <w:jc w:val="center"/>
              <w:rPr>
                <w:b/>
                <w:sz w:val="14"/>
                <w:szCs w:val="14"/>
              </w:rPr>
            </w:pPr>
            <w:r w:rsidRPr="00DD4AB7">
              <w:rPr>
                <w:b/>
                <w:sz w:val="14"/>
                <w:szCs w:val="14"/>
              </w:rPr>
              <w:t xml:space="preserve">   (gr. </w:t>
            </w:r>
            <w:r w:rsidRPr="00DD4AB7">
              <w:rPr>
                <w:b/>
                <w:sz w:val="14"/>
                <w:szCs w:val="14"/>
              </w:rPr>
              <w:sym w:font="Symbol" w:char="F0B4"/>
            </w:r>
            <w:r w:rsidRPr="00DD4AB7">
              <w:rPr>
                <w:b/>
                <w:sz w:val="14"/>
                <w:szCs w:val="14"/>
              </w:rPr>
              <w:t xml:space="preserve"> 10</w:t>
            </w:r>
            <w:r w:rsidRPr="00DD4AB7">
              <w:rPr>
                <w:b/>
                <w:sz w:val="14"/>
                <w:szCs w:val="14"/>
                <w:vertAlign w:val="superscript"/>
              </w:rPr>
              <w:t>-2</w:t>
            </w:r>
            <w:r w:rsidRPr="00DD4AB7">
              <w:rPr>
                <w:b/>
                <w:sz w:val="14"/>
                <w:szCs w:val="14"/>
              </w:rPr>
              <w:t>/ cm-s)</w:t>
            </w:r>
          </w:p>
        </w:tc>
        <w:tc>
          <w:tcPr>
            <w:tcW w:w="684" w:type="dxa"/>
            <w:vAlign w:val="center"/>
          </w:tcPr>
          <w:p w14:paraId="359E5374" w14:textId="77777777" w:rsidR="004D7756" w:rsidRPr="00DD4AB7" w:rsidRDefault="004D7756" w:rsidP="00F74CED">
            <w:pPr>
              <w:jc w:val="center"/>
              <w:rPr>
                <w:b/>
                <w:sz w:val="14"/>
                <w:szCs w:val="14"/>
              </w:rPr>
            </w:pPr>
            <w:r w:rsidRPr="00DD4AB7">
              <w:rPr>
                <w:b/>
                <w:sz w:val="14"/>
                <w:szCs w:val="14"/>
              </w:rPr>
              <w:t xml:space="preserve">Prandtl </w:t>
            </w:r>
          </w:p>
          <w:p w14:paraId="15F46ADA" w14:textId="77777777" w:rsidR="004D7756" w:rsidRPr="00DD4AB7" w:rsidRDefault="004D7756" w:rsidP="00F74CED">
            <w:pPr>
              <w:jc w:val="center"/>
              <w:rPr>
                <w:b/>
                <w:sz w:val="14"/>
                <w:szCs w:val="14"/>
              </w:rPr>
            </w:pPr>
            <w:r w:rsidRPr="00DD4AB7">
              <w:rPr>
                <w:b/>
                <w:sz w:val="14"/>
                <w:szCs w:val="14"/>
              </w:rPr>
              <w:t>number</w:t>
            </w:r>
          </w:p>
          <w:p w14:paraId="5CB3DB46" w14:textId="77777777" w:rsidR="004D7756" w:rsidRPr="00DD4AB7" w:rsidRDefault="004D7756" w:rsidP="00F74CED">
            <w:pPr>
              <w:jc w:val="center"/>
              <w:rPr>
                <w:b/>
                <w:sz w:val="14"/>
                <w:szCs w:val="14"/>
              </w:rPr>
            </w:pPr>
            <w:r w:rsidRPr="00DD4AB7">
              <w:rPr>
                <w:b/>
                <w:sz w:val="14"/>
                <w:szCs w:val="14"/>
              </w:rPr>
              <w:t>(Pr)</w:t>
            </w:r>
          </w:p>
        </w:tc>
      </w:tr>
      <w:tr w:rsidR="004D7756" w:rsidRPr="00DD4AB7" w14:paraId="5ECDD20F" w14:textId="77777777" w:rsidTr="00165BCC">
        <w:trPr>
          <w:cantSplit/>
          <w:trHeight w:val="390"/>
        </w:trPr>
        <w:tc>
          <w:tcPr>
            <w:tcW w:w="789" w:type="dxa"/>
            <w:vAlign w:val="center"/>
          </w:tcPr>
          <w:p w14:paraId="647527CB" w14:textId="77777777" w:rsidR="004D7756" w:rsidRPr="00BB1FE1" w:rsidRDefault="004D7756" w:rsidP="00F74CED">
            <w:pPr>
              <w:jc w:val="center"/>
              <w:rPr>
                <w:sz w:val="14"/>
                <w:szCs w:val="14"/>
              </w:rPr>
            </w:pPr>
            <w:r w:rsidRPr="00BB1FE1">
              <w:rPr>
                <w:sz w:val="14"/>
                <w:szCs w:val="14"/>
              </w:rPr>
              <w:t>0</w:t>
            </w:r>
          </w:p>
        </w:tc>
        <w:tc>
          <w:tcPr>
            <w:tcW w:w="686" w:type="dxa"/>
            <w:vAlign w:val="center"/>
          </w:tcPr>
          <w:p w14:paraId="7D84706F" w14:textId="77777777" w:rsidR="004D7756" w:rsidRPr="00BB1FE1" w:rsidRDefault="004D7756" w:rsidP="00F74CED">
            <w:pPr>
              <w:jc w:val="center"/>
              <w:rPr>
                <w:sz w:val="14"/>
                <w:szCs w:val="14"/>
              </w:rPr>
            </w:pPr>
            <w:r w:rsidRPr="00BB1FE1">
              <w:rPr>
                <w:sz w:val="14"/>
                <w:szCs w:val="14"/>
              </w:rPr>
              <w:t>0.813</w:t>
            </w:r>
          </w:p>
        </w:tc>
        <w:tc>
          <w:tcPr>
            <w:tcW w:w="945" w:type="dxa"/>
            <w:vAlign w:val="center"/>
          </w:tcPr>
          <w:p w14:paraId="5CDA3C6C" w14:textId="77777777" w:rsidR="004D7756" w:rsidRPr="00BB1FE1" w:rsidRDefault="004D7756" w:rsidP="00F74CED">
            <w:pPr>
              <w:jc w:val="center"/>
              <w:rPr>
                <w:sz w:val="14"/>
                <w:szCs w:val="14"/>
              </w:rPr>
            </w:pPr>
            <w:r w:rsidRPr="00BB1FE1">
              <w:rPr>
                <w:sz w:val="14"/>
                <w:szCs w:val="14"/>
              </w:rPr>
              <w:t>2.399</w:t>
            </w:r>
          </w:p>
        </w:tc>
        <w:tc>
          <w:tcPr>
            <w:tcW w:w="1119" w:type="dxa"/>
            <w:vAlign w:val="center"/>
          </w:tcPr>
          <w:p w14:paraId="3B4CDCDE" w14:textId="77777777" w:rsidR="004D7756" w:rsidRPr="00BB1FE1" w:rsidRDefault="004D7756" w:rsidP="00F74CED">
            <w:pPr>
              <w:jc w:val="center"/>
              <w:rPr>
                <w:sz w:val="14"/>
                <w:szCs w:val="14"/>
              </w:rPr>
            </w:pPr>
            <w:r w:rsidRPr="00BB1FE1">
              <w:rPr>
                <w:sz w:val="14"/>
                <w:szCs w:val="14"/>
              </w:rPr>
              <w:t>0.207</w:t>
            </w:r>
          </w:p>
        </w:tc>
        <w:tc>
          <w:tcPr>
            <w:tcW w:w="1031" w:type="dxa"/>
            <w:vAlign w:val="center"/>
          </w:tcPr>
          <w:p w14:paraId="0EC1FE21" w14:textId="77777777" w:rsidR="004D7756" w:rsidRPr="00BB1FE1" w:rsidRDefault="004D7756" w:rsidP="00F74CED">
            <w:pPr>
              <w:jc w:val="center"/>
              <w:rPr>
                <w:sz w:val="14"/>
                <w:szCs w:val="14"/>
              </w:rPr>
            </w:pPr>
            <w:r w:rsidRPr="00BB1FE1">
              <w:rPr>
                <w:sz w:val="14"/>
                <w:szCs w:val="14"/>
              </w:rPr>
              <w:t>0.777</w:t>
            </w:r>
          </w:p>
        </w:tc>
        <w:tc>
          <w:tcPr>
            <w:tcW w:w="684" w:type="dxa"/>
            <w:vAlign w:val="center"/>
          </w:tcPr>
          <w:p w14:paraId="433EE46C" w14:textId="77777777" w:rsidR="004D7756" w:rsidRPr="00BB1FE1" w:rsidRDefault="004D7756" w:rsidP="00F74CED">
            <w:pPr>
              <w:jc w:val="center"/>
              <w:rPr>
                <w:sz w:val="14"/>
                <w:szCs w:val="14"/>
              </w:rPr>
            </w:pPr>
            <w:r w:rsidRPr="00BB1FE1">
              <w:rPr>
                <w:sz w:val="14"/>
                <w:szCs w:val="14"/>
              </w:rPr>
              <w:t>9.005</w:t>
            </w:r>
          </w:p>
        </w:tc>
      </w:tr>
      <w:tr w:rsidR="004D7756" w:rsidRPr="00DD4AB7" w14:paraId="228EC124" w14:textId="77777777" w:rsidTr="00165BCC">
        <w:trPr>
          <w:cantSplit/>
          <w:trHeight w:val="390"/>
        </w:trPr>
        <w:tc>
          <w:tcPr>
            <w:tcW w:w="789" w:type="dxa"/>
            <w:vAlign w:val="center"/>
          </w:tcPr>
          <w:p w14:paraId="19006696" w14:textId="77777777" w:rsidR="004D7756" w:rsidRPr="00BB1FE1" w:rsidRDefault="004D7756" w:rsidP="00F74CED">
            <w:pPr>
              <w:jc w:val="center"/>
              <w:rPr>
                <w:sz w:val="14"/>
                <w:szCs w:val="14"/>
              </w:rPr>
            </w:pPr>
            <w:r w:rsidRPr="00BB1FE1">
              <w:rPr>
                <w:sz w:val="14"/>
                <w:szCs w:val="14"/>
              </w:rPr>
              <w:t>10</w:t>
            </w:r>
          </w:p>
        </w:tc>
        <w:tc>
          <w:tcPr>
            <w:tcW w:w="686" w:type="dxa"/>
            <w:vAlign w:val="center"/>
          </w:tcPr>
          <w:p w14:paraId="3F6C59DD" w14:textId="77777777" w:rsidR="004D7756" w:rsidRPr="00BB1FE1" w:rsidRDefault="004D7756" w:rsidP="00F74CED">
            <w:pPr>
              <w:jc w:val="center"/>
              <w:rPr>
                <w:sz w:val="14"/>
                <w:szCs w:val="14"/>
              </w:rPr>
            </w:pPr>
            <w:r w:rsidRPr="00BB1FE1">
              <w:rPr>
                <w:sz w:val="14"/>
                <w:szCs w:val="14"/>
              </w:rPr>
              <w:t>0.804</w:t>
            </w:r>
          </w:p>
        </w:tc>
        <w:tc>
          <w:tcPr>
            <w:tcW w:w="945" w:type="dxa"/>
            <w:vAlign w:val="center"/>
          </w:tcPr>
          <w:p w14:paraId="3AC0572A" w14:textId="77777777" w:rsidR="004D7756" w:rsidRPr="00BB1FE1" w:rsidRDefault="004D7756" w:rsidP="00F74CED">
            <w:pPr>
              <w:jc w:val="center"/>
              <w:rPr>
                <w:sz w:val="14"/>
                <w:szCs w:val="14"/>
              </w:rPr>
            </w:pPr>
            <w:r w:rsidRPr="00BB1FE1">
              <w:rPr>
                <w:sz w:val="14"/>
                <w:szCs w:val="14"/>
              </w:rPr>
              <w:t>2.449</w:t>
            </w:r>
          </w:p>
        </w:tc>
        <w:tc>
          <w:tcPr>
            <w:tcW w:w="1119" w:type="dxa"/>
            <w:vAlign w:val="center"/>
          </w:tcPr>
          <w:p w14:paraId="7FDCC4F7" w14:textId="77777777" w:rsidR="004D7756" w:rsidRPr="00BB1FE1" w:rsidRDefault="004D7756" w:rsidP="00F74CED">
            <w:pPr>
              <w:jc w:val="center"/>
              <w:rPr>
                <w:sz w:val="14"/>
                <w:szCs w:val="14"/>
              </w:rPr>
            </w:pPr>
            <w:r w:rsidRPr="00BB1FE1">
              <w:rPr>
                <w:sz w:val="14"/>
                <w:szCs w:val="14"/>
              </w:rPr>
              <w:t>0.204</w:t>
            </w:r>
          </w:p>
        </w:tc>
        <w:tc>
          <w:tcPr>
            <w:tcW w:w="1031" w:type="dxa"/>
            <w:vAlign w:val="center"/>
          </w:tcPr>
          <w:p w14:paraId="537D2859" w14:textId="77777777" w:rsidR="004D7756" w:rsidRPr="00BB1FE1" w:rsidRDefault="004D7756" w:rsidP="00F74CED">
            <w:pPr>
              <w:jc w:val="center"/>
              <w:rPr>
                <w:sz w:val="14"/>
                <w:szCs w:val="14"/>
              </w:rPr>
            </w:pPr>
            <w:r w:rsidRPr="00BB1FE1">
              <w:rPr>
                <w:sz w:val="14"/>
                <w:szCs w:val="14"/>
              </w:rPr>
              <w:t>0.664</w:t>
            </w:r>
          </w:p>
        </w:tc>
        <w:tc>
          <w:tcPr>
            <w:tcW w:w="684" w:type="dxa"/>
            <w:vAlign w:val="center"/>
          </w:tcPr>
          <w:p w14:paraId="0381B87A" w14:textId="77777777" w:rsidR="004D7756" w:rsidRPr="00BB1FE1" w:rsidRDefault="004D7756" w:rsidP="00F74CED">
            <w:pPr>
              <w:jc w:val="center"/>
              <w:rPr>
                <w:sz w:val="14"/>
                <w:szCs w:val="14"/>
              </w:rPr>
            </w:pPr>
            <w:r w:rsidRPr="00BB1FE1">
              <w:rPr>
                <w:sz w:val="14"/>
                <w:szCs w:val="14"/>
              </w:rPr>
              <w:t>7.971</w:t>
            </w:r>
          </w:p>
        </w:tc>
      </w:tr>
      <w:tr w:rsidR="004D7756" w:rsidRPr="00DD4AB7" w14:paraId="52C44F49" w14:textId="77777777" w:rsidTr="00165BCC">
        <w:trPr>
          <w:cantSplit/>
          <w:trHeight w:val="390"/>
        </w:trPr>
        <w:tc>
          <w:tcPr>
            <w:tcW w:w="789" w:type="dxa"/>
            <w:vAlign w:val="center"/>
          </w:tcPr>
          <w:p w14:paraId="59944AFB" w14:textId="77777777" w:rsidR="004D7756" w:rsidRPr="00BB1FE1" w:rsidRDefault="004D7756" w:rsidP="00F74CED">
            <w:pPr>
              <w:jc w:val="center"/>
              <w:rPr>
                <w:sz w:val="14"/>
                <w:szCs w:val="14"/>
              </w:rPr>
            </w:pPr>
            <w:r w:rsidRPr="00BB1FE1">
              <w:rPr>
                <w:sz w:val="14"/>
                <w:szCs w:val="14"/>
              </w:rPr>
              <w:t>20</w:t>
            </w:r>
          </w:p>
        </w:tc>
        <w:tc>
          <w:tcPr>
            <w:tcW w:w="686" w:type="dxa"/>
            <w:vAlign w:val="center"/>
          </w:tcPr>
          <w:p w14:paraId="290D7546" w14:textId="77777777" w:rsidR="004D7756" w:rsidRPr="00BB1FE1" w:rsidRDefault="004D7756" w:rsidP="00F74CED">
            <w:pPr>
              <w:jc w:val="center"/>
              <w:rPr>
                <w:sz w:val="14"/>
                <w:szCs w:val="14"/>
              </w:rPr>
            </w:pPr>
            <w:r w:rsidRPr="00BB1FE1">
              <w:rPr>
                <w:sz w:val="14"/>
                <w:szCs w:val="14"/>
              </w:rPr>
              <w:t>0.794</w:t>
            </w:r>
          </w:p>
        </w:tc>
        <w:tc>
          <w:tcPr>
            <w:tcW w:w="945" w:type="dxa"/>
            <w:vAlign w:val="center"/>
          </w:tcPr>
          <w:p w14:paraId="0458BC1A" w14:textId="77777777" w:rsidR="004D7756" w:rsidRPr="00BB1FE1" w:rsidRDefault="004D7756" w:rsidP="00F74CED">
            <w:pPr>
              <w:jc w:val="center"/>
              <w:rPr>
                <w:sz w:val="14"/>
                <w:szCs w:val="14"/>
              </w:rPr>
            </w:pPr>
            <w:r w:rsidRPr="00BB1FE1">
              <w:rPr>
                <w:sz w:val="14"/>
                <w:szCs w:val="14"/>
              </w:rPr>
              <w:t>2.504</w:t>
            </w:r>
          </w:p>
        </w:tc>
        <w:tc>
          <w:tcPr>
            <w:tcW w:w="1119" w:type="dxa"/>
            <w:vAlign w:val="center"/>
          </w:tcPr>
          <w:p w14:paraId="5B34D15D" w14:textId="77777777" w:rsidR="004D7756" w:rsidRPr="00BB1FE1" w:rsidRDefault="004D7756" w:rsidP="00F74CED">
            <w:pPr>
              <w:jc w:val="center"/>
              <w:rPr>
                <w:sz w:val="14"/>
                <w:szCs w:val="14"/>
              </w:rPr>
            </w:pPr>
            <w:r w:rsidRPr="00BB1FE1">
              <w:rPr>
                <w:sz w:val="14"/>
                <w:szCs w:val="14"/>
              </w:rPr>
              <w:t>0.201</w:t>
            </w:r>
          </w:p>
        </w:tc>
        <w:tc>
          <w:tcPr>
            <w:tcW w:w="1031" w:type="dxa"/>
            <w:vAlign w:val="center"/>
          </w:tcPr>
          <w:p w14:paraId="1450C52A" w14:textId="77777777" w:rsidR="004D7756" w:rsidRPr="00BB1FE1" w:rsidRDefault="004D7756" w:rsidP="00F74CED">
            <w:pPr>
              <w:jc w:val="center"/>
              <w:rPr>
                <w:sz w:val="14"/>
                <w:szCs w:val="14"/>
              </w:rPr>
            </w:pPr>
            <w:r w:rsidRPr="00BB1FE1">
              <w:rPr>
                <w:sz w:val="14"/>
                <w:szCs w:val="14"/>
              </w:rPr>
              <w:t>0.575</w:t>
            </w:r>
          </w:p>
        </w:tc>
        <w:tc>
          <w:tcPr>
            <w:tcW w:w="684" w:type="dxa"/>
            <w:vAlign w:val="center"/>
          </w:tcPr>
          <w:p w14:paraId="79A890B4" w14:textId="77777777" w:rsidR="004D7756" w:rsidRPr="00BB1FE1" w:rsidRDefault="004D7756" w:rsidP="00F74CED">
            <w:pPr>
              <w:jc w:val="center"/>
              <w:rPr>
                <w:sz w:val="14"/>
                <w:szCs w:val="14"/>
              </w:rPr>
            </w:pPr>
            <w:r w:rsidRPr="00BB1FE1">
              <w:rPr>
                <w:sz w:val="14"/>
                <w:szCs w:val="14"/>
              </w:rPr>
              <w:t>7.163</w:t>
            </w:r>
          </w:p>
        </w:tc>
      </w:tr>
      <w:tr w:rsidR="004D7756" w:rsidRPr="00DD4AB7" w14:paraId="1E7C3530" w14:textId="77777777" w:rsidTr="00165BCC">
        <w:trPr>
          <w:cantSplit/>
          <w:trHeight w:val="390"/>
        </w:trPr>
        <w:tc>
          <w:tcPr>
            <w:tcW w:w="789" w:type="dxa"/>
            <w:vAlign w:val="center"/>
          </w:tcPr>
          <w:p w14:paraId="50229423" w14:textId="77777777" w:rsidR="004D7756" w:rsidRPr="00BB1FE1" w:rsidRDefault="004D7756" w:rsidP="00F74CED">
            <w:pPr>
              <w:jc w:val="center"/>
              <w:rPr>
                <w:sz w:val="14"/>
                <w:szCs w:val="14"/>
              </w:rPr>
            </w:pPr>
            <w:r w:rsidRPr="00BB1FE1">
              <w:rPr>
                <w:sz w:val="14"/>
                <w:szCs w:val="14"/>
              </w:rPr>
              <w:t>30</w:t>
            </w:r>
          </w:p>
        </w:tc>
        <w:tc>
          <w:tcPr>
            <w:tcW w:w="686" w:type="dxa"/>
            <w:vAlign w:val="center"/>
          </w:tcPr>
          <w:p w14:paraId="5999DCC7" w14:textId="77777777" w:rsidR="004D7756" w:rsidRPr="00BB1FE1" w:rsidRDefault="004D7756" w:rsidP="00F74CED">
            <w:pPr>
              <w:jc w:val="center"/>
              <w:rPr>
                <w:sz w:val="14"/>
                <w:szCs w:val="14"/>
              </w:rPr>
            </w:pPr>
            <w:r w:rsidRPr="00BB1FE1">
              <w:rPr>
                <w:sz w:val="14"/>
                <w:szCs w:val="14"/>
              </w:rPr>
              <w:t>0.785</w:t>
            </w:r>
          </w:p>
        </w:tc>
        <w:tc>
          <w:tcPr>
            <w:tcW w:w="945" w:type="dxa"/>
            <w:vAlign w:val="center"/>
          </w:tcPr>
          <w:p w14:paraId="7EB7A4DE" w14:textId="77777777" w:rsidR="004D7756" w:rsidRPr="00BB1FE1" w:rsidRDefault="004D7756" w:rsidP="00F74CED">
            <w:pPr>
              <w:jc w:val="center"/>
              <w:rPr>
                <w:sz w:val="14"/>
                <w:szCs w:val="14"/>
              </w:rPr>
            </w:pPr>
            <w:r w:rsidRPr="00BB1FE1">
              <w:rPr>
                <w:sz w:val="14"/>
                <w:szCs w:val="14"/>
              </w:rPr>
              <w:t>2.566</w:t>
            </w:r>
          </w:p>
        </w:tc>
        <w:tc>
          <w:tcPr>
            <w:tcW w:w="1119" w:type="dxa"/>
            <w:vAlign w:val="center"/>
          </w:tcPr>
          <w:p w14:paraId="663CCC09" w14:textId="77777777" w:rsidR="004D7756" w:rsidRPr="00BB1FE1" w:rsidRDefault="004D7756" w:rsidP="00F74CED">
            <w:pPr>
              <w:jc w:val="center"/>
              <w:rPr>
                <w:sz w:val="14"/>
                <w:szCs w:val="14"/>
              </w:rPr>
            </w:pPr>
            <w:r w:rsidRPr="00BB1FE1">
              <w:rPr>
                <w:sz w:val="14"/>
                <w:szCs w:val="14"/>
              </w:rPr>
              <w:t>0.199</w:t>
            </w:r>
          </w:p>
        </w:tc>
        <w:tc>
          <w:tcPr>
            <w:tcW w:w="1031" w:type="dxa"/>
            <w:vAlign w:val="center"/>
          </w:tcPr>
          <w:p w14:paraId="456C6AFB" w14:textId="77777777" w:rsidR="004D7756" w:rsidRPr="00BB1FE1" w:rsidRDefault="004D7756" w:rsidP="00F74CED">
            <w:pPr>
              <w:jc w:val="center"/>
              <w:rPr>
                <w:sz w:val="14"/>
                <w:szCs w:val="14"/>
              </w:rPr>
            </w:pPr>
            <w:r w:rsidRPr="00BB1FE1">
              <w:rPr>
                <w:sz w:val="14"/>
                <w:szCs w:val="14"/>
              </w:rPr>
              <w:t>0.504</w:t>
            </w:r>
          </w:p>
        </w:tc>
        <w:tc>
          <w:tcPr>
            <w:tcW w:w="684" w:type="dxa"/>
            <w:vAlign w:val="center"/>
          </w:tcPr>
          <w:p w14:paraId="6B5106BB" w14:textId="77777777" w:rsidR="004D7756" w:rsidRPr="00BB1FE1" w:rsidRDefault="004D7756" w:rsidP="00F74CED">
            <w:pPr>
              <w:rPr>
                <w:sz w:val="14"/>
                <w:szCs w:val="14"/>
              </w:rPr>
            </w:pPr>
            <w:r w:rsidRPr="00BB1FE1">
              <w:rPr>
                <w:sz w:val="14"/>
                <w:szCs w:val="14"/>
              </w:rPr>
              <w:t xml:space="preserve">   6.498</w:t>
            </w:r>
          </w:p>
        </w:tc>
      </w:tr>
      <w:tr w:rsidR="004D7756" w:rsidRPr="00DD4AB7" w14:paraId="70A7765A" w14:textId="77777777" w:rsidTr="00165BCC">
        <w:trPr>
          <w:cantSplit/>
          <w:trHeight w:val="390"/>
        </w:trPr>
        <w:tc>
          <w:tcPr>
            <w:tcW w:w="789" w:type="dxa"/>
            <w:vAlign w:val="center"/>
          </w:tcPr>
          <w:p w14:paraId="1E1132A7" w14:textId="77777777" w:rsidR="004D7756" w:rsidRPr="00BB1FE1" w:rsidRDefault="004D7756" w:rsidP="00F74CED">
            <w:pPr>
              <w:jc w:val="center"/>
              <w:rPr>
                <w:sz w:val="14"/>
                <w:szCs w:val="14"/>
              </w:rPr>
            </w:pPr>
            <w:r w:rsidRPr="00BB1FE1">
              <w:rPr>
                <w:sz w:val="14"/>
                <w:szCs w:val="14"/>
              </w:rPr>
              <w:t>40</w:t>
            </w:r>
          </w:p>
        </w:tc>
        <w:tc>
          <w:tcPr>
            <w:tcW w:w="686" w:type="dxa"/>
            <w:vAlign w:val="center"/>
          </w:tcPr>
          <w:p w14:paraId="14D0FDB2" w14:textId="77777777" w:rsidR="004D7756" w:rsidRPr="00BB1FE1" w:rsidRDefault="004D7756" w:rsidP="00F74CED">
            <w:pPr>
              <w:jc w:val="center"/>
              <w:rPr>
                <w:sz w:val="14"/>
                <w:szCs w:val="14"/>
              </w:rPr>
            </w:pPr>
            <w:r w:rsidRPr="00BB1FE1">
              <w:rPr>
                <w:sz w:val="14"/>
                <w:szCs w:val="14"/>
              </w:rPr>
              <w:t>0.775</w:t>
            </w:r>
          </w:p>
        </w:tc>
        <w:tc>
          <w:tcPr>
            <w:tcW w:w="945" w:type="dxa"/>
            <w:vAlign w:val="center"/>
          </w:tcPr>
          <w:p w14:paraId="30A16504" w14:textId="77777777" w:rsidR="004D7756" w:rsidRPr="00BB1FE1" w:rsidRDefault="004D7756" w:rsidP="00F74CED">
            <w:pPr>
              <w:jc w:val="center"/>
              <w:rPr>
                <w:sz w:val="14"/>
                <w:szCs w:val="14"/>
              </w:rPr>
            </w:pPr>
            <w:r w:rsidRPr="00BB1FE1">
              <w:rPr>
                <w:sz w:val="14"/>
                <w:szCs w:val="14"/>
              </w:rPr>
              <w:t>2.633</w:t>
            </w:r>
          </w:p>
        </w:tc>
        <w:tc>
          <w:tcPr>
            <w:tcW w:w="1119" w:type="dxa"/>
            <w:vAlign w:val="center"/>
          </w:tcPr>
          <w:p w14:paraId="3AAD0BA4" w14:textId="77777777" w:rsidR="004D7756" w:rsidRPr="00BB1FE1" w:rsidRDefault="004D7756" w:rsidP="00F74CED">
            <w:pPr>
              <w:jc w:val="center"/>
              <w:rPr>
                <w:sz w:val="14"/>
                <w:szCs w:val="14"/>
              </w:rPr>
            </w:pPr>
            <w:r w:rsidRPr="00BB1FE1">
              <w:rPr>
                <w:sz w:val="14"/>
                <w:szCs w:val="14"/>
              </w:rPr>
              <w:t>0.196</w:t>
            </w:r>
          </w:p>
        </w:tc>
        <w:tc>
          <w:tcPr>
            <w:tcW w:w="1031" w:type="dxa"/>
            <w:vAlign w:val="center"/>
          </w:tcPr>
          <w:p w14:paraId="1BA46D78" w14:textId="77777777" w:rsidR="004D7756" w:rsidRPr="00BB1FE1" w:rsidRDefault="004D7756" w:rsidP="00F74CED">
            <w:pPr>
              <w:jc w:val="center"/>
              <w:rPr>
                <w:sz w:val="14"/>
                <w:szCs w:val="14"/>
              </w:rPr>
            </w:pPr>
            <w:r w:rsidRPr="00BB1FE1">
              <w:rPr>
                <w:sz w:val="14"/>
                <w:szCs w:val="14"/>
              </w:rPr>
              <w:t>0.447</w:t>
            </w:r>
          </w:p>
        </w:tc>
        <w:tc>
          <w:tcPr>
            <w:tcW w:w="684" w:type="dxa"/>
            <w:vAlign w:val="center"/>
          </w:tcPr>
          <w:p w14:paraId="0E0854BC" w14:textId="77777777" w:rsidR="004D7756" w:rsidRPr="00BB1FE1" w:rsidRDefault="004D7756" w:rsidP="00F74CED">
            <w:pPr>
              <w:jc w:val="center"/>
              <w:rPr>
                <w:sz w:val="14"/>
                <w:szCs w:val="14"/>
              </w:rPr>
            </w:pPr>
            <w:r w:rsidRPr="00BB1FE1">
              <w:rPr>
                <w:sz w:val="14"/>
                <w:szCs w:val="14"/>
              </w:rPr>
              <w:t>6.004</w:t>
            </w:r>
          </w:p>
        </w:tc>
      </w:tr>
      <w:tr w:rsidR="004D7756" w:rsidRPr="00DD4AB7" w14:paraId="38C50F0D" w14:textId="77777777" w:rsidTr="00165BCC">
        <w:trPr>
          <w:cantSplit/>
          <w:trHeight w:val="398"/>
        </w:trPr>
        <w:tc>
          <w:tcPr>
            <w:tcW w:w="789" w:type="dxa"/>
            <w:vAlign w:val="center"/>
          </w:tcPr>
          <w:p w14:paraId="63745487" w14:textId="77777777" w:rsidR="004D7756" w:rsidRPr="00BB1FE1" w:rsidRDefault="004D7756" w:rsidP="00F74CED">
            <w:pPr>
              <w:jc w:val="center"/>
              <w:rPr>
                <w:sz w:val="14"/>
                <w:szCs w:val="14"/>
              </w:rPr>
            </w:pPr>
            <w:r w:rsidRPr="00BB1FE1">
              <w:rPr>
                <w:sz w:val="14"/>
                <w:szCs w:val="14"/>
              </w:rPr>
              <w:t>50</w:t>
            </w:r>
          </w:p>
        </w:tc>
        <w:tc>
          <w:tcPr>
            <w:tcW w:w="686" w:type="dxa"/>
            <w:vAlign w:val="center"/>
          </w:tcPr>
          <w:p w14:paraId="00DBA660" w14:textId="77777777" w:rsidR="004D7756" w:rsidRPr="00BB1FE1" w:rsidRDefault="004D7756" w:rsidP="00F74CED">
            <w:pPr>
              <w:jc w:val="center"/>
              <w:rPr>
                <w:sz w:val="14"/>
                <w:szCs w:val="14"/>
              </w:rPr>
            </w:pPr>
            <w:r w:rsidRPr="00BB1FE1">
              <w:rPr>
                <w:sz w:val="14"/>
                <w:szCs w:val="14"/>
              </w:rPr>
              <w:t>0.765</w:t>
            </w:r>
          </w:p>
        </w:tc>
        <w:tc>
          <w:tcPr>
            <w:tcW w:w="945" w:type="dxa"/>
            <w:vAlign w:val="center"/>
          </w:tcPr>
          <w:p w14:paraId="058A5080" w14:textId="77777777" w:rsidR="004D7756" w:rsidRPr="00BB1FE1" w:rsidRDefault="004D7756" w:rsidP="00F74CED">
            <w:pPr>
              <w:jc w:val="center"/>
              <w:rPr>
                <w:sz w:val="14"/>
                <w:szCs w:val="14"/>
              </w:rPr>
            </w:pPr>
            <w:r w:rsidRPr="00BB1FE1">
              <w:rPr>
                <w:sz w:val="14"/>
                <w:szCs w:val="14"/>
              </w:rPr>
              <w:t>2.706</w:t>
            </w:r>
          </w:p>
        </w:tc>
        <w:tc>
          <w:tcPr>
            <w:tcW w:w="1119" w:type="dxa"/>
            <w:vAlign w:val="center"/>
          </w:tcPr>
          <w:p w14:paraId="263EE4A4" w14:textId="77777777" w:rsidR="004D7756" w:rsidRPr="00BB1FE1" w:rsidRDefault="004D7756" w:rsidP="00F74CED">
            <w:pPr>
              <w:jc w:val="center"/>
              <w:rPr>
                <w:sz w:val="14"/>
                <w:szCs w:val="14"/>
              </w:rPr>
            </w:pPr>
            <w:r w:rsidRPr="00BB1FE1">
              <w:rPr>
                <w:sz w:val="14"/>
                <w:szCs w:val="14"/>
              </w:rPr>
              <w:t>0.193</w:t>
            </w:r>
          </w:p>
        </w:tc>
        <w:tc>
          <w:tcPr>
            <w:tcW w:w="1031" w:type="dxa"/>
            <w:vAlign w:val="center"/>
          </w:tcPr>
          <w:p w14:paraId="55D63802" w14:textId="77777777" w:rsidR="004D7756" w:rsidRPr="00BB1FE1" w:rsidRDefault="004D7756" w:rsidP="00F74CED">
            <w:pPr>
              <w:jc w:val="center"/>
              <w:rPr>
                <w:sz w:val="14"/>
                <w:szCs w:val="14"/>
              </w:rPr>
            </w:pPr>
            <w:r w:rsidRPr="00BB1FE1">
              <w:rPr>
                <w:sz w:val="14"/>
                <w:szCs w:val="14"/>
              </w:rPr>
              <w:t>0.399</w:t>
            </w:r>
          </w:p>
        </w:tc>
        <w:tc>
          <w:tcPr>
            <w:tcW w:w="684" w:type="dxa"/>
            <w:vAlign w:val="center"/>
          </w:tcPr>
          <w:p w14:paraId="162F89C5" w14:textId="77777777" w:rsidR="004D7756" w:rsidRPr="00BB1FE1" w:rsidRDefault="004D7756" w:rsidP="00F74CED">
            <w:pPr>
              <w:jc w:val="center"/>
              <w:rPr>
                <w:sz w:val="14"/>
                <w:szCs w:val="14"/>
              </w:rPr>
            </w:pPr>
            <w:r w:rsidRPr="00BB1FE1">
              <w:rPr>
                <w:sz w:val="14"/>
                <w:szCs w:val="14"/>
              </w:rPr>
              <w:t>5.594</w:t>
            </w:r>
          </w:p>
        </w:tc>
      </w:tr>
      <w:tr w:rsidR="004D7756" w:rsidRPr="00DD4AB7" w14:paraId="23E79EBA" w14:textId="77777777" w:rsidTr="00165BCC">
        <w:trPr>
          <w:cantSplit/>
          <w:trHeight w:val="398"/>
        </w:trPr>
        <w:tc>
          <w:tcPr>
            <w:tcW w:w="789" w:type="dxa"/>
            <w:vAlign w:val="center"/>
          </w:tcPr>
          <w:p w14:paraId="7ADF404F" w14:textId="77777777" w:rsidR="004D7756" w:rsidRPr="00BB1FE1" w:rsidRDefault="004D7756" w:rsidP="00F74CED">
            <w:pPr>
              <w:jc w:val="center"/>
              <w:rPr>
                <w:sz w:val="14"/>
                <w:szCs w:val="14"/>
              </w:rPr>
            </w:pPr>
            <w:r w:rsidRPr="00BB1FE1">
              <w:rPr>
                <w:sz w:val="14"/>
                <w:szCs w:val="14"/>
              </w:rPr>
              <w:t>60</w:t>
            </w:r>
          </w:p>
        </w:tc>
        <w:tc>
          <w:tcPr>
            <w:tcW w:w="686" w:type="dxa"/>
            <w:vAlign w:val="center"/>
          </w:tcPr>
          <w:p w14:paraId="61B307B0" w14:textId="77777777" w:rsidR="004D7756" w:rsidRPr="00BB1FE1" w:rsidRDefault="004D7756" w:rsidP="00F74CED">
            <w:pPr>
              <w:jc w:val="center"/>
              <w:rPr>
                <w:sz w:val="14"/>
                <w:szCs w:val="14"/>
              </w:rPr>
            </w:pPr>
            <w:r w:rsidRPr="00BB1FE1">
              <w:rPr>
                <w:sz w:val="14"/>
                <w:szCs w:val="14"/>
              </w:rPr>
              <w:t>0.755</w:t>
            </w:r>
          </w:p>
        </w:tc>
        <w:tc>
          <w:tcPr>
            <w:tcW w:w="945" w:type="dxa"/>
            <w:vAlign w:val="center"/>
          </w:tcPr>
          <w:p w14:paraId="2C3AE7D8" w14:textId="77777777" w:rsidR="004D7756" w:rsidRPr="00BB1FE1" w:rsidRDefault="004D7756" w:rsidP="00F74CED">
            <w:pPr>
              <w:jc w:val="center"/>
              <w:rPr>
                <w:sz w:val="14"/>
                <w:szCs w:val="14"/>
              </w:rPr>
            </w:pPr>
            <w:r w:rsidRPr="00BB1FE1">
              <w:rPr>
                <w:sz w:val="14"/>
                <w:szCs w:val="14"/>
              </w:rPr>
              <w:t>2.785</w:t>
            </w:r>
          </w:p>
        </w:tc>
        <w:tc>
          <w:tcPr>
            <w:tcW w:w="1119" w:type="dxa"/>
            <w:vAlign w:val="center"/>
          </w:tcPr>
          <w:p w14:paraId="6ADD1B70" w14:textId="77777777" w:rsidR="004D7756" w:rsidRPr="00BB1FE1" w:rsidRDefault="004D7756" w:rsidP="00F74CED">
            <w:pPr>
              <w:jc w:val="center"/>
              <w:rPr>
                <w:sz w:val="14"/>
                <w:szCs w:val="14"/>
              </w:rPr>
            </w:pPr>
            <w:r w:rsidRPr="00BB1FE1">
              <w:rPr>
                <w:sz w:val="14"/>
                <w:szCs w:val="14"/>
              </w:rPr>
              <w:t>0.190</w:t>
            </w:r>
          </w:p>
        </w:tc>
        <w:tc>
          <w:tcPr>
            <w:tcW w:w="1031" w:type="dxa"/>
            <w:vAlign w:val="center"/>
          </w:tcPr>
          <w:p w14:paraId="3F728CF3" w14:textId="77777777" w:rsidR="004D7756" w:rsidRPr="00BB1FE1" w:rsidRDefault="004D7756" w:rsidP="00F74CED">
            <w:pPr>
              <w:jc w:val="center"/>
              <w:rPr>
                <w:sz w:val="14"/>
                <w:szCs w:val="14"/>
              </w:rPr>
            </w:pPr>
            <w:r w:rsidRPr="00BB1FE1">
              <w:rPr>
                <w:sz w:val="14"/>
                <w:szCs w:val="14"/>
              </w:rPr>
              <w:t>0.360</w:t>
            </w:r>
          </w:p>
        </w:tc>
        <w:tc>
          <w:tcPr>
            <w:tcW w:w="684" w:type="dxa"/>
            <w:vAlign w:val="center"/>
          </w:tcPr>
          <w:p w14:paraId="28962A75" w14:textId="77777777" w:rsidR="004D7756" w:rsidRPr="00BB1FE1" w:rsidRDefault="004D7756" w:rsidP="00F74CED">
            <w:pPr>
              <w:jc w:val="center"/>
              <w:rPr>
                <w:sz w:val="14"/>
                <w:szCs w:val="14"/>
              </w:rPr>
            </w:pPr>
            <w:r w:rsidRPr="00BB1FE1">
              <w:rPr>
                <w:sz w:val="14"/>
                <w:szCs w:val="14"/>
              </w:rPr>
              <w:t>5.276</w:t>
            </w:r>
          </w:p>
        </w:tc>
      </w:tr>
    </w:tbl>
    <w:p w14:paraId="1AEAD747" w14:textId="77777777" w:rsidR="00FC7DA4" w:rsidRDefault="00FC7DA4" w:rsidP="00F74CED">
      <w:pPr>
        <w:jc w:val="both"/>
      </w:pPr>
    </w:p>
    <w:p w14:paraId="49DFC42C" w14:textId="77777777" w:rsidR="005F39C9" w:rsidRDefault="005F39C9" w:rsidP="00F74CED">
      <w:pPr>
        <w:jc w:val="both"/>
      </w:pPr>
    </w:p>
    <w:p w14:paraId="15C258CC" w14:textId="77777777" w:rsidR="005F39C9" w:rsidRDefault="005F39C9" w:rsidP="00F74CED">
      <w:pPr>
        <w:jc w:val="both"/>
      </w:pPr>
    </w:p>
    <w:p w14:paraId="559D4941" w14:textId="7898B771" w:rsidR="008F0471" w:rsidRPr="00610E0A" w:rsidRDefault="008F0471" w:rsidP="00F74CED">
      <w:pPr>
        <w:jc w:val="both"/>
      </w:pPr>
      <w:r w:rsidRPr="00DD4AB7">
        <w:lastRenderedPageBreak/>
        <w:t>The relation (1) and (2) are reasonably holds good approximations for liquids such as methan</w:t>
      </w:r>
      <w:r w:rsidR="003B1110" w:rsidRPr="00DD4AB7">
        <w:t>o</w:t>
      </w:r>
      <w:r w:rsidRPr="00DD4AB7">
        <w:t xml:space="preserve">l, particularly for small wall and ambient temperature differences. Further, the fluid added (injection) or removed (suction) is the same as that involved in flow. </w:t>
      </w:r>
      <w:r w:rsidR="00722AFF" w:rsidRPr="00610E0A">
        <w:t>The</w:t>
      </w:r>
      <w:r w:rsidRPr="00610E0A">
        <w:t xml:space="preserve"> Boussinesq’s approximation</w:t>
      </w:r>
      <w:r w:rsidR="00722AFF" w:rsidRPr="00610E0A">
        <w:t xml:space="preserve"> employed for the fluid properties to relate density changes in the flow field. Under the above-mentioned assumptions,</w:t>
      </w:r>
      <w:r w:rsidRPr="00610E0A">
        <w:t xml:space="preserve"> the boundary layer equations governing the steady, two-dimensional  flow are [</w:t>
      </w:r>
      <w:r w:rsidR="00AA4E05" w:rsidRPr="00610E0A">
        <w:t>9</w:t>
      </w:r>
      <w:r w:rsidRPr="00610E0A">
        <w:t>]:</w:t>
      </w:r>
    </w:p>
    <w:p w14:paraId="0F11ADCA" w14:textId="77777777" w:rsidR="00805936" w:rsidRDefault="00805936" w:rsidP="00F74CED">
      <w:pPr>
        <w:jc w:val="both"/>
      </w:pPr>
    </w:p>
    <w:p w14:paraId="1B0B4362" w14:textId="77777777" w:rsidR="00805936" w:rsidRPr="00DD4AB7" w:rsidRDefault="00805936" w:rsidP="00F74CED">
      <w:pPr>
        <w:jc w:val="both"/>
      </w:pPr>
    </w:p>
    <w:p w14:paraId="37B7A8F2" w14:textId="5F5FCE3D" w:rsidR="00425B45" w:rsidRDefault="00AC6B20" w:rsidP="008908D1">
      <w:pPr>
        <w:jc w:val="both"/>
      </w:pPr>
      <m:oMath>
        <m:f>
          <m:fPr>
            <m:ctrlPr>
              <w:rPr>
                <w:rFonts w:ascii="Cambria Math" w:hAnsi="Cambria Math"/>
                <w:i/>
                <w:sz w:val="24"/>
                <w:szCs w:val="24"/>
              </w:rPr>
            </m:ctrlPr>
          </m:fPr>
          <m:num>
            <m:r>
              <w:rPr>
                <w:rFonts w:ascii="Cambria Math" w:hAnsi="Cambria Math"/>
                <w:sz w:val="24"/>
                <w:szCs w:val="24"/>
              </w:rPr>
              <m:t>∂u</m:t>
            </m:r>
          </m:num>
          <m:den>
            <m:r>
              <w:rPr>
                <w:rFonts w:ascii="Cambria Math" w:hAnsi="Cambria Math"/>
                <w:sz w:val="24"/>
                <w:szCs w:val="24"/>
              </w:rPr>
              <m:t>∂x</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∂y</m:t>
            </m:r>
          </m:den>
        </m:f>
        <m:r>
          <w:rPr>
            <w:rFonts w:ascii="Cambria Math" w:hAnsi="Cambria Math"/>
            <w:sz w:val="24"/>
            <w:szCs w:val="24"/>
          </w:rPr>
          <m:t>=0</m:t>
        </m:r>
      </m:oMath>
      <w:r w:rsidR="00A76237" w:rsidRPr="0042345A">
        <w:rPr>
          <w:sz w:val="24"/>
          <w:szCs w:val="24"/>
        </w:rPr>
        <w:t xml:space="preserve">      </w:t>
      </w:r>
      <w:r w:rsidR="00A76237" w:rsidRPr="0042345A">
        <w:t xml:space="preserve">                    </w:t>
      </w:r>
      <w:r w:rsidR="006F6EE7">
        <w:t xml:space="preserve">            </w:t>
      </w:r>
      <w:r w:rsidR="00A76237" w:rsidRPr="0042345A">
        <w:t xml:space="preserve">   </w:t>
      </w:r>
      <w:r w:rsidR="006F6EE7">
        <w:t xml:space="preserve">    </w:t>
      </w:r>
      <w:r w:rsidR="008908D1">
        <w:t xml:space="preserve">              </w:t>
      </w:r>
      <w:r w:rsidR="006F6EE7">
        <w:t xml:space="preserve">  </w:t>
      </w:r>
      <w:r w:rsidR="00A76237" w:rsidRPr="0042345A">
        <w:t xml:space="preserve"> </w:t>
      </w:r>
      <w:r w:rsidR="006F6EE7" w:rsidRPr="00DD4AB7">
        <w:t>(4)</w:t>
      </w:r>
    </w:p>
    <w:p w14:paraId="7B454B94" w14:textId="5490B483" w:rsidR="006F6EE7" w:rsidRDefault="00A76237" w:rsidP="0042345A">
      <w:pPr>
        <w:rPr>
          <w:sz w:val="24"/>
          <w:szCs w:val="24"/>
        </w:rPr>
      </w:pPr>
      <w:r w:rsidRPr="0042345A">
        <w:t xml:space="preserve">                  </w:t>
      </w:r>
      <w:r w:rsidR="009C559A" w:rsidRPr="0042345A">
        <w:t xml:space="preserve">  </w:t>
      </w:r>
      <w:r w:rsidRPr="0042345A">
        <w:t xml:space="preserve"> </w:t>
      </w:r>
      <m:oMath>
        <m:r>
          <m:rPr>
            <m:sty m:val="p"/>
          </m:rPr>
          <w:rPr>
            <w:rFonts w:ascii="Cambria Math" w:hAnsi="Cambria Math"/>
          </w:rPr>
          <w:br/>
        </m:r>
        <m:r>
          <w:rPr>
            <w:rFonts w:ascii="Cambria Math" w:hAnsi="Cambria Math"/>
            <w:sz w:val="24"/>
            <w:szCs w:val="24"/>
          </w:rPr>
          <m:t>u</m:t>
        </m:r>
        <m:f>
          <m:fPr>
            <m:ctrlPr>
              <w:rPr>
                <w:rFonts w:ascii="Cambria Math" w:hAnsi="Cambria Math"/>
                <w:i/>
                <w:sz w:val="24"/>
                <w:szCs w:val="24"/>
              </w:rPr>
            </m:ctrlPr>
          </m:fPr>
          <m:num>
            <m:r>
              <w:rPr>
                <w:rFonts w:ascii="Cambria Math" w:hAnsi="Cambria Math"/>
                <w:sz w:val="24"/>
                <w:szCs w:val="24"/>
              </w:rPr>
              <m:t>∂u</m:t>
            </m:r>
          </m:num>
          <m:den>
            <m:r>
              <w:rPr>
                <w:rFonts w:ascii="Cambria Math" w:hAnsi="Cambria Math"/>
                <w:sz w:val="24"/>
                <w:szCs w:val="24"/>
              </w:rPr>
              <m:t>∂x</m:t>
            </m:r>
          </m:den>
        </m:f>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∂u</m:t>
            </m:r>
          </m:num>
          <m:den>
            <m:r>
              <w:rPr>
                <w:rFonts w:ascii="Cambria Math" w:hAnsi="Cambria Math"/>
                <w:sz w:val="24"/>
                <w:szCs w:val="24"/>
              </w:rPr>
              <m:t>∂y</m:t>
            </m:r>
          </m:den>
        </m:f>
        <m:r>
          <w:rPr>
            <w:rFonts w:ascii="Cambria Math" w:hAnsi="Cambria Math"/>
            <w:sz w:val="24"/>
            <w:szCs w:val="24"/>
          </w:rPr>
          <m:t>=gβ(T-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m:t>
                </m:r>
              </m:sub>
            </m:sSub>
          </m:den>
        </m:f>
        <m:f>
          <m:fPr>
            <m:ctrlPr>
              <w:rPr>
                <w:rFonts w:ascii="Cambria Math" w:hAnsi="Cambria Math"/>
                <w:i/>
                <w:sz w:val="24"/>
                <w:szCs w:val="24"/>
              </w:rPr>
            </m:ctrlPr>
          </m:fPr>
          <m:num>
            <m:r>
              <w:rPr>
                <w:rFonts w:ascii="Cambria Math" w:hAnsi="Cambria Math"/>
                <w:sz w:val="24"/>
                <w:szCs w:val="24"/>
              </w:rPr>
              <m:t>∂</m:t>
            </m:r>
          </m:num>
          <m:den>
            <m:r>
              <w:rPr>
                <w:rFonts w:ascii="Cambria Math" w:hAnsi="Cambria Math"/>
                <w:sz w:val="24"/>
                <w:szCs w:val="24"/>
              </w:rPr>
              <m:t>∂y</m:t>
            </m:r>
          </m:den>
        </m:f>
        <m:d>
          <m:dPr>
            <m:ctrlPr>
              <w:rPr>
                <w:rFonts w:ascii="Cambria Math" w:hAnsi="Cambria Math"/>
                <w:i/>
                <w:sz w:val="24"/>
                <w:szCs w:val="24"/>
              </w:rPr>
            </m:ctrlPr>
          </m:dPr>
          <m:e>
            <m:r>
              <w:rPr>
                <w:rFonts w:ascii="Cambria Math" w:hAnsi="Cambria Math"/>
                <w:sz w:val="24"/>
                <w:szCs w:val="24"/>
              </w:rPr>
              <m:t>μ</m:t>
            </m:r>
            <m:f>
              <m:fPr>
                <m:ctrlPr>
                  <w:rPr>
                    <w:rFonts w:ascii="Cambria Math" w:hAnsi="Cambria Math"/>
                    <w:i/>
                    <w:sz w:val="24"/>
                    <w:szCs w:val="24"/>
                  </w:rPr>
                </m:ctrlPr>
              </m:fPr>
              <m:num>
                <m:r>
                  <w:rPr>
                    <w:rFonts w:ascii="Cambria Math" w:hAnsi="Cambria Math"/>
                    <w:sz w:val="24"/>
                    <w:szCs w:val="24"/>
                  </w:rPr>
                  <m:t>∂u</m:t>
                </m:r>
              </m:num>
              <m:den>
                <m:r>
                  <w:rPr>
                    <w:rFonts w:ascii="Cambria Math" w:hAnsi="Cambria Math"/>
                    <w:sz w:val="24"/>
                    <w:szCs w:val="24"/>
                  </w:rPr>
                  <m:t>∂y</m:t>
                </m:r>
              </m:den>
            </m:f>
          </m:e>
        </m:d>
      </m:oMath>
      <w:r w:rsidR="006F6EE7">
        <w:rPr>
          <w:sz w:val="24"/>
          <w:szCs w:val="24"/>
        </w:rPr>
        <w:t xml:space="preserve"> </w:t>
      </w:r>
      <w:r w:rsidR="00D17E7F">
        <w:rPr>
          <w:sz w:val="24"/>
          <w:szCs w:val="24"/>
        </w:rPr>
        <w:t xml:space="preserve"> </w:t>
      </w:r>
      <w:r w:rsidR="006F6EE7">
        <w:rPr>
          <w:sz w:val="24"/>
          <w:szCs w:val="24"/>
        </w:rPr>
        <w:t xml:space="preserve"> </w:t>
      </w:r>
      <w:r w:rsidR="00D17E7F" w:rsidRPr="007C1752">
        <w:t>(5)</w:t>
      </w:r>
      <w:r w:rsidR="006F6EE7">
        <w:rPr>
          <w:sz w:val="24"/>
          <w:szCs w:val="24"/>
        </w:rPr>
        <w:t xml:space="preserve">                                                            </w:t>
      </w:r>
    </w:p>
    <w:p w14:paraId="0E102765" w14:textId="18D4547E" w:rsidR="008F0471" w:rsidRPr="00DD4AB7" w:rsidRDefault="00A76237" w:rsidP="000D3E53">
      <w:pPr>
        <w:jc w:val="both"/>
      </w:pPr>
      <m:oMathPara>
        <m:oMath>
          <m:r>
            <m:rPr>
              <m:sty m:val="p"/>
            </m:rPr>
            <w:rPr>
              <w:rFonts w:ascii="Cambria Math" w:hAnsi="Cambria Math"/>
            </w:rPr>
            <w:br/>
          </m:r>
        </m:oMath>
      </m:oMathPara>
      <w:r w:rsidR="009333CB" w:rsidRPr="00DD4AB7">
        <w:t xml:space="preserve">      </w:t>
      </w:r>
      <m:oMath>
        <m:r>
          <w:rPr>
            <w:rFonts w:ascii="Cambria Math" w:hAnsi="Cambria Math"/>
            <w:sz w:val="22"/>
            <w:szCs w:val="22"/>
          </w:rPr>
          <m:t>u</m:t>
        </m:r>
        <m:f>
          <m:fPr>
            <m:ctrlPr>
              <w:rPr>
                <w:rFonts w:ascii="Cambria Math" w:hAnsi="Cambria Math"/>
                <w:i/>
                <w:sz w:val="22"/>
                <w:szCs w:val="22"/>
              </w:rPr>
            </m:ctrlPr>
          </m:fPr>
          <m:num>
            <m:r>
              <w:rPr>
                <w:rFonts w:ascii="Cambria Math" w:hAnsi="Cambria Math"/>
                <w:sz w:val="22"/>
                <w:szCs w:val="22"/>
              </w:rPr>
              <m:t>∂T</m:t>
            </m:r>
          </m:num>
          <m:den>
            <m:r>
              <w:rPr>
                <w:rFonts w:ascii="Cambria Math" w:hAnsi="Cambria Math"/>
                <w:sz w:val="22"/>
                <w:szCs w:val="22"/>
              </w:rPr>
              <m:t>∂x</m:t>
            </m:r>
          </m:den>
        </m:f>
        <m:r>
          <w:rPr>
            <w:rFonts w:ascii="Cambria Math" w:hAnsi="Cambria Math"/>
            <w:sz w:val="22"/>
            <w:szCs w:val="22"/>
          </w:rPr>
          <m:t>+v</m:t>
        </m:r>
        <m:f>
          <m:fPr>
            <m:ctrlPr>
              <w:rPr>
                <w:rFonts w:ascii="Cambria Math" w:hAnsi="Cambria Math"/>
                <w:i/>
                <w:sz w:val="22"/>
                <w:szCs w:val="22"/>
              </w:rPr>
            </m:ctrlPr>
          </m:fPr>
          <m:num>
            <m:r>
              <w:rPr>
                <w:rFonts w:ascii="Cambria Math" w:hAnsi="Cambria Math"/>
                <w:sz w:val="22"/>
                <w:szCs w:val="22"/>
              </w:rPr>
              <m:t>∂T</m:t>
            </m:r>
          </m:num>
          <m:den>
            <m:r>
              <w:rPr>
                <w:rFonts w:ascii="Cambria Math" w:hAnsi="Cambria Math"/>
                <w:sz w:val="22"/>
                <w:szCs w:val="22"/>
              </w:rPr>
              <m:t>∂y</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rPr>
                  <m:t>ρ</m:t>
                </m:r>
              </m:e>
              <m:sub>
                <m:r>
                  <w:rPr>
                    <w:rFonts w:ascii="Cambria Math" w:hAnsi="Cambria Math"/>
                    <w:sz w:val="22"/>
                    <w:szCs w:val="22"/>
                  </w:rPr>
                  <m:t>∞</m:t>
                </m:r>
              </m:sub>
            </m:sSub>
          </m:den>
        </m:f>
        <m:f>
          <m:fPr>
            <m:ctrlPr>
              <w:rPr>
                <w:rFonts w:ascii="Cambria Math" w:hAnsi="Cambria Math"/>
                <w:i/>
                <w:sz w:val="22"/>
                <w:szCs w:val="22"/>
              </w:rPr>
            </m:ctrlPr>
          </m:fPr>
          <m:num>
            <m:r>
              <w:rPr>
                <w:rFonts w:ascii="Cambria Math" w:hAnsi="Cambria Math"/>
                <w:sz w:val="22"/>
                <w:szCs w:val="22"/>
              </w:rPr>
              <m:t>∂</m:t>
            </m:r>
          </m:num>
          <m:den>
            <m:r>
              <w:rPr>
                <w:rFonts w:ascii="Cambria Math" w:hAnsi="Cambria Math"/>
                <w:sz w:val="22"/>
                <w:szCs w:val="22"/>
              </w:rPr>
              <m:t>∂y</m:t>
            </m:r>
          </m:den>
        </m:f>
        <m:d>
          <m:dPr>
            <m:begChr m:val="["/>
            <m:endChr m:val="]"/>
            <m:ctrlPr>
              <w:rPr>
                <w:rFonts w:ascii="Cambria Math" w:hAnsi="Cambria Math"/>
                <w:i/>
                <w:sz w:val="22"/>
                <w:szCs w:val="22"/>
              </w:rPr>
            </m:ctrlPr>
          </m:dPr>
          <m:e>
            <m:d>
              <m:dPr>
                <m:ctrlPr>
                  <w:rPr>
                    <w:rFonts w:ascii="Cambria Math" w:hAnsi="Cambria Math"/>
                    <w:i/>
                    <w:sz w:val="22"/>
                    <w:szCs w:val="22"/>
                  </w:rPr>
                </m:ctrlPr>
              </m:dPr>
              <m:e>
                <m:func>
                  <m:funcPr>
                    <m:ctrlPr>
                      <w:rPr>
                        <w:rFonts w:ascii="Cambria Math" w:hAnsi="Cambria Math"/>
                        <w:i/>
                        <w:sz w:val="22"/>
                        <w:szCs w:val="22"/>
                      </w:rPr>
                    </m:ctrlPr>
                  </m:funcPr>
                  <m:fName>
                    <m:sSup>
                      <m:sSupPr>
                        <m:ctrlPr>
                          <w:rPr>
                            <w:rFonts w:ascii="Cambria Math" w:hAnsi="Cambria Math"/>
                            <w:i/>
                            <w:sz w:val="22"/>
                            <w:szCs w:val="22"/>
                          </w:rPr>
                        </m:ctrlPr>
                      </m:sSupPr>
                      <m:e>
                        <m:r>
                          <w:rPr>
                            <w:rFonts w:ascii="Cambria Math" w:hAnsi="Cambria Math"/>
                            <w:sz w:val="22"/>
                            <w:szCs w:val="22"/>
                          </w:rPr>
                          <m:t>Pr</m:t>
                        </m:r>
                      </m:e>
                      <m:sup>
                        <m:r>
                          <w:rPr>
                            <w:rFonts w:ascii="Cambria Math" w:hAnsi="Cambria Math"/>
                            <w:sz w:val="22"/>
                            <w:szCs w:val="22"/>
                          </w:rPr>
                          <m:t>-1</m:t>
                        </m:r>
                      </m:sup>
                    </m:sSup>
                  </m:fName>
                  <m:e>
                    <m:r>
                      <w:rPr>
                        <w:rFonts w:ascii="Cambria Math" w:hAnsi="Cambria Math"/>
                        <w:sz w:val="22"/>
                        <w:szCs w:val="22"/>
                      </w:rPr>
                      <m:t>μ</m:t>
                    </m:r>
                  </m:e>
                </m:func>
                <m:f>
                  <m:fPr>
                    <m:ctrlPr>
                      <w:rPr>
                        <w:rFonts w:ascii="Cambria Math" w:hAnsi="Cambria Math"/>
                        <w:i/>
                        <w:sz w:val="22"/>
                        <w:szCs w:val="22"/>
                      </w:rPr>
                    </m:ctrlPr>
                  </m:fPr>
                  <m:num>
                    <m:r>
                      <w:rPr>
                        <w:rFonts w:ascii="Cambria Math" w:hAnsi="Cambria Math"/>
                        <w:sz w:val="22"/>
                        <w:szCs w:val="22"/>
                      </w:rPr>
                      <m:t>∂T</m:t>
                    </m:r>
                  </m:num>
                  <m:den>
                    <m:r>
                      <w:rPr>
                        <w:rFonts w:ascii="Cambria Math" w:hAnsi="Cambria Math"/>
                        <w:sz w:val="22"/>
                        <w:szCs w:val="22"/>
                      </w:rPr>
                      <m:t>∂y</m:t>
                    </m:r>
                  </m:den>
                </m:f>
              </m:e>
            </m:d>
          </m:e>
        </m:d>
      </m:oMath>
      <w:r w:rsidR="006F6EE7">
        <w:rPr>
          <w:sz w:val="22"/>
          <w:szCs w:val="22"/>
        </w:rPr>
        <w:t xml:space="preserve">                 </w:t>
      </w:r>
      <w:r w:rsidR="006F6EE7" w:rsidRPr="006F6EE7">
        <w:t>(6)</w:t>
      </w:r>
    </w:p>
    <w:p w14:paraId="1CC40CEF" w14:textId="77777777" w:rsidR="008F0471" w:rsidRPr="00DD4AB7" w:rsidRDefault="008F0471" w:rsidP="00F74CED">
      <w:pPr>
        <w:pStyle w:val="figurecaption0"/>
        <w:jc w:val="both"/>
        <w:rPr>
          <w:sz w:val="20"/>
          <w:szCs w:val="20"/>
        </w:rPr>
      </w:pPr>
    </w:p>
    <w:p w14:paraId="2830EBFE" w14:textId="59A04646" w:rsidR="008F0471" w:rsidRDefault="008F0471" w:rsidP="00F74CED">
      <w:r w:rsidRPr="00DD4AB7">
        <w:t>The initial and boundary conditions are</w:t>
      </w:r>
    </w:p>
    <w:p w14:paraId="74B4CB56" w14:textId="77777777" w:rsidR="00560B62" w:rsidRPr="00DD4AB7" w:rsidRDefault="00560B62" w:rsidP="00F74CED"/>
    <w:p w14:paraId="77DA2777" w14:textId="55A3FC91" w:rsidR="008F0471" w:rsidRPr="00DD4AB7" w:rsidRDefault="00A76237" w:rsidP="000D3E53">
      <m:oMathPara>
        <m:oMathParaPr>
          <m:jc m:val="left"/>
        </m:oMathParaPr>
        <m:oMath>
          <m:r>
            <w:rPr>
              <w:rFonts w:ascii="Cambria Math" w:hAnsi="Cambria Math"/>
            </w:rPr>
            <m:t>x=0,y&gt;0;u=v=0,T=</m:t>
          </m:r>
          <m:sSub>
            <m:sSubPr>
              <m:ctrlPr>
                <w:rPr>
                  <w:rFonts w:ascii="Cambria Math" w:hAnsi="Cambria Math"/>
                  <w:i/>
                </w:rPr>
              </m:ctrlPr>
            </m:sSubPr>
            <m:e>
              <m:r>
                <w:rPr>
                  <w:rFonts w:ascii="Cambria Math" w:hAnsi="Cambria Math"/>
                </w:rPr>
                <m:t>T</m:t>
              </m:r>
            </m:e>
            <m:sub>
              <m:r>
                <w:rPr>
                  <w:rFonts w:ascii="Cambria Math" w:hAnsi="Cambria Math"/>
                </w:rPr>
                <m:t>w</m:t>
              </m:r>
            </m:sub>
          </m:sSub>
          <m:r>
            <m:rPr>
              <m:sty m:val="p"/>
            </m:rPr>
            <w:rPr>
              <w:rFonts w:ascii="Cambria Math" w:hAnsi="Cambria Math"/>
            </w:rPr>
            <w:br/>
          </m:r>
        </m:oMath>
        <m:oMath>
          <m:r>
            <w:rPr>
              <w:rFonts w:ascii="Cambria Math" w:hAnsi="Cambria Math"/>
            </w:rPr>
            <m:t>x&gt;0;y=0;u=0,v=-</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 xml:space="preserve"> (for suction), </m:t>
          </m:r>
          <m:r>
            <m:rPr>
              <m:sty m:val="p"/>
            </m:rPr>
            <w:rPr>
              <w:rFonts w:ascii="Cambria Math" w:hAnsi="Cambria Math"/>
            </w:rPr>
            <w:br/>
          </m:r>
        </m:oMath>
        <m:oMath>
          <m:r>
            <w:rPr>
              <w:rFonts w:ascii="Cambria Math" w:hAnsi="Cambria Math"/>
            </w:rPr>
            <m:t>x&gt;0;y=0;u=0,v=+</m:t>
          </m:r>
          <m:sSub>
            <m:sSubPr>
              <m:ctrlPr>
                <w:rPr>
                  <w:rFonts w:ascii="Cambria Math" w:hAnsi="Cambria Math"/>
                  <w:i/>
                </w:rPr>
              </m:ctrlPr>
            </m:sSubPr>
            <m:e>
              <m:r>
                <w:rPr>
                  <w:rFonts w:ascii="Cambria Math" w:hAnsi="Cambria Math"/>
                </w:rPr>
                <m:t>v</m:t>
              </m:r>
            </m:e>
            <m:sub>
              <m:r>
                <w:rPr>
                  <w:rFonts w:ascii="Cambria Math" w:hAnsi="Cambria Math"/>
                </w:rPr>
                <m:t xml:space="preserve">0 </m:t>
              </m:r>
            </m:sub>
          </m:sSub>
          <m:r>
            <w:rPr>
              <w:rFonts w:ascii="Cambria Math" w:hAnsi="Cambria Math"/>
            </w:rPr>
            <m:t>(for injection),</m:t>
          </m:r>
          <m:r>
            <m:rPr>
              <m:sty m:val="p"/>
            </m:rPr>
            <w:rPr>
              <w:rFonts w:ascii="Cambria Math" w:hAnsi="Cambria Math"/>
            </w:rPr>
            <w:br/>
          </m:r>
        </m:oMath>
      </m:oMathPara>
      <w:r w:rsidR="009C559A">
        <w:t xml:space="preserve"> </w:t>
      </w:r>
      <m:oMath>
        <m:r>
          <w:rPr>
            <w:rFonts w:ascii="Cambria Math" w:hAnsi="Cambria Math"/>
          </w:rPr>
          <m:t>y→∞;x&gt;0;u=0,T=</m:t>
        </m:r>
        <m:sSub>
          <m:sSubPr>
            <m:ctrlPr>
              <w:rPr>
                <w:rFonts w:ascii="Cambria Math" w:hAnsi="Cambria Math"/>
                <w:i/>
              </w:rPr>
            </m:ctrlPr>
          </m:sSubPr>
          <m:e>
            <m:r>
              <w:rPr>
                <w:rFonts w:ascii="Cambria Math" w:hAnsi="Cambria Math"/>
              </w:rPr>
              <m:t>T</m:t>
            </m:r>
          </m:e>
          <m:sub>
            <m:r>
              <w:rPr>
                <w:rFonts w:ascii="Cambria Math" w:hAnsi="Cambria Math"/>
              </w:rPr>
              <m:t>∞</m:t>
            </m:r>
          </m:sub>
        </m:sSub>
        <m:r>
          <w:rPr>
            <w:rFonts w:ascii="Cambria Math" w:hAnsi="Cambria Math"/>
          </w:rPr>
          <m:t> </m:t>
        </m:r>
      </m:oMath>
      <w:r w:rsidRPr="00DD4AB7">
        <w:t xml:space="preserve">                  </w:t>
      </w:r>
      <w:r w:rsidR="001817EB">
        <w:t xml:space="preserve">    </w:t>
      </w:r>
      <w:r w:rsidRPr="00DD4AB7">
        <w:t xml:space="preserve"> </w:t>
      </w:r>
      <w:r w:rsidR="009C559A">
        <w:t xml:space="preserve">  </w:t>
      </w:r>
      <w:r w:rsidR="008908D1">
        <w:t xml:space="preserve">   </w:t>
      </w:r>
      <w:r w:rsidR="009C559A">
        <w:t xml:space="preserve">  </w:t>
      </w:r>
      <w:r w:rsidR="0070043D">
        <w:t xml:space="preserve">  </w:t>
      </w:r>
      <w:r w:rsidR="007C1752">
        <w:t xml:space="preserve"> </w:t>
      </w:r>
      <w:r w:rsidR="0070043D">
        <w:t xml:space="preserve"> </w:t>
      </w:r>
      <w:r w:rsidRPr="00DD4AB7">
        <w:t xml:space="preserve"> (7)</w:t>
      </w:r>
    </w:p>
    <w:p w14:paraId="07290947" w14:textId="032F9270" w:rsidR="008F0471" w:rsidRPr="00DD4AB7" w:rsidRDefault="0070043D" w:rsidP="00F74CED">
      <w:pPr>
        <w:jc w:val="both"/>
      </w:pPr>
      <w:r>
        <w:t xml:space="preserve">  </w:t>
      </w:r>
    </w:p>
    <w:p w14:paraId="4C55A4CF" w14:textId="1AC496B6" w:rsidR="008F0471" w:rsidRDefault="008F0471" w:rsidP="00F74CED">
      <w:pPr>
        <w:jc w:val="both"/>
      </w:pPr>
      <w:r w:rsidRPr="00DD4AB7">
        <w:t>Introducing the following transformations</w:t>
      </w:r>
    </w:p>
    <w:p w14:paraId="02D69605" w14:textId="77777777" w:rsidR="004F0F60" w:rsidRPr="00DD4AB7" w:rsidRDefault="004F0F60" w:rsidP="00F74CED">
      <w:pPr>
        <w:jc w:val="both"/>
      </w:pPr>
    </w:p>
    <w:p w14:paraId="6183EBD0" w14:textId="7BFF68C9" w:rsidR="009333CB" w:rsidRPr="00FE70F5" w:rsidRDefault="00D20C7A" w:rsidP="00F74CED">
      <w:pPr>
        <w:jc w:val="center"/>
      </w:pPr>
      <m:oMathPara>
        <m:oMathParaPr>
          <m:jc m:val="left"/>
        </m:oMathParaPr>
        <m:oMath>
          <m:r>
            <w:rPr>
              <w:rFonts w:ascii="Cambria Math" w:hAnsi="Cambria Math"/>
            </w:rPr>
            <m:t>u=</m:t>
          </m:r>
          <m:f>
            <m:fPr>
              <m:ctrlPr>
                <w:rPr>
                  <w:rFonts w:ascii="Cambria Math" w:hAnsi="Cambria Math"/>
                  <w:i/>
                </w:rPr>
              </m:ctrlPr>
            </m:fPr>
            <m:num>
              <m:r>
                <w:rPr>
                  <w:rFonts w:ascii="Cambria Math" w:hAnsi="Cambria Math"/>
                </w:rPr>
                <m:t>∂ψ</m:t>
              </m:r>
            </m:num>
            <m:den>
              <m:r>
                <w:rPr>
                  <w:rFonts w:ascii="Cambria Math" w:hAnsi="Cambria Math"/>
                </w:rPr>
                <m:t>∂y</m:t>
              </m:r>
            </m:den>
          </m:f>
          <m:r>
            <w:rPr>
              <w:rFonts w:ascii="Cambria Math" w:hAnsi="Cambria Math"/>
            </w:rPr>
            <m:t>;v=-</m:t>
          </m:r>
          <m:f>
            <m:fPr>
              <m:ctrlPr>
                <w:rPr>
                  <w:rFonts w:ascii="Cambria Math" w:hAnsi="Cambria Math"/>
                  <w:i/>
                </w:rPr>
              </m:ctrlPr>
            </m:fPr>
            <m:num>
              <m:r>
                <w:rPr>
                  <w:rFonts w:ascii="Cambria Math" w:hAnsi="Cambria Math"/>
                </w:rPr>
                <m:t>∂ψ</m:t>
              </m:r>
            </m:num>
            <m:den>
              <m:r>
                <w:rPr>
                  <w:rFonts w:ascii="Cambria Math" w:hAnsi="Cambria Math"/>
                </w:rPr>
                <m:t>∂x</m:t>
              </m:r>
            </m:den>
          </m:f>
          <m:r>
            <w:rPr>
              <w:rFonts w:ascii="Cambria Math" w:hAnsi="Cambria Math"/>
            </w:rPr>
            <m:t>;    </m:t>
          </m:r>
        </m:oMath>
      </m:oMathPara>
    </w:p>
    <w:p w14:paraId="1063EC8C" w14:textId="77777777" w:rsidR="004362D4" w:rsidRPr="00DD4AB7" w:rsidRDefault="004362D4" w:rsidP="00F74CED">
      <w:pPr>
        <w:jc w:val="center"/>
      </w:pPr>
    </w:p>
    <w:p w14:paraId="50F135AA" w14:textId="77777777" w:rsidR="004362D4" w:rsidRPr="00FE70F5" w:rsidRDefault="009333CB" w:rsidP="00F74CED">
      <w:pPr>
        <w:jc w:val="center"/>
      </w:pPr>
      <m:oMathPara>
        <m:oMathParaPr>
          <m:jc m:val="left"/>
        </m:oMathParaPr>
        <m:oMath>
          <m:r>
            <w:rPr>
              <w:rFonts w:ascii="Cambria Math" w:hAnsi="Cambria Math"/>
            </w:rPr>
            <m:t>ψ=</m:t>
          </m:r>
          <m:f>
            <m:fPr>
              <m:ctrlPr>
                <w:rPr>
                  <w:rFonts w:ascii="Cambria Math" w:hAnsi="Cambria Math"/>
                  <w:i/>
                </w:rPr>
              </m:ctrlPr>
            </m:fPr>
            <m:num>
              <m:sSup>
                <m:sSupPr>
                  <m:ctrlPr>
                    <w:rPr>
                      <w:rFonts w:ascii="Cambria Math" w:hAnsi="Cambria Math"/>
                      <w:i/>
                    </w:rPr>
                  </m:ctrlPr>
                </m:sSupPr>
                <m:e>
                  <m:r>
                    <w:rPr>
                      <w:rFonts w:ascii="Cambria Math" w:hAnsi="Cambria Math"/>
                    </w:rPr>
                    <m:t>ν</m:t>
                  </m:r>
                </m:e>
                <m:sup>
                  <m:r>
                    <w:rPr>
                      <w:rFonts w:ascii="Cambria Math" w:hAnsi="Cambria Math"/>
                    </w:rPr>
                    <m:t>2</m:t>
                  </m:r>
                </m:sup>
              </m:sSup>
              <m:r>
                <w:rPr>
                  <w:rFonts w:ascii="Cambria Math" w:hAnsi="Cambria Math"/>
                </w:rPr>
                <m:t>gβ</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t>
                      </m:r>
                    </m:sub>
                  </m:sSub>
                </m:e>
              </m:d>
              <m:sSup>
                <m:sSupPr>
                  <m:ctrlPr>
                    <w:rPr>
                      <w:rFonts w:ascii="Cambria Math" w:hAnsi="Cambria Math"/>
                      <w:i/>
                    </w:rPr>
                  </m:ctrlPr>
                </m:sSupPr>
                <m:e>
                  <m:r>
                    <w:rPr>
                      <w:rFonts w:ascii="Cambria Math" w:hAnsi="Cambria Math"/>
                    </w:rPr>
                    <m:t>ξ</m:t>
                  </m:r>
                </m:e>
                <m:sup>
                  <m:r>
                    <w:rPr>
                      <w:rFonts w:ascii="Cambria Math" w:hAnsi="Cambria Math"/>
                    </w:rPr>
                    <m:t>3</m:t>
                  </m:r>
                </m:sup>
              </m:sSup>
            </m:num>
            <m:den>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3</m:t>
                  </m:r>
                </m:sup>
              </m:sSup>
            </m:den>
          </m:f>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η,ξ</m:t>
                  </m:r>
                </m:e>
              </m:d>
              <m:r>
                <w:rPr>
                  <w:rFonts w:ascii="Cambria Math" w:hAnsi="Cambria Math"/>
                </w:rPr>
                <m:t>±</m:t>
              </m:r>
              <m:f>
                <m:fPr>
                  <m:ctrlPr>
                    <w:rPr>
                      <w:rFonts w:ascii="Cambria Math" w:hAnsi="Cambria Math"/>
                      <w:i/>
                    </w:rPr>
                  </m:ctrlPr>
                </m:fPr>
                <m:num>
                  <m:r>
                    <w:rPr>
                      <w:rFonts w:ascii="Cambria Math" w:hAnsi="Cambria Math"/>
                    </w:rPr>
                    <m:t>ξ</m:t>
                  </m:r>
                </m:num>
                <m:den>
                  <m:r>
                    <w:rPr>
                      <w:rFonts w:ascii="Cambria Math" w:hAnsi="Cambria Math"/>
                    </w:rPr>
                    <m:t>4</m:t>
                  </m:r>
                </m:den>
              </m:f>
            </m:e>
          </m:d>
        </m:oMath>
      </m:oMathPara>
    </w:p>
    <w:p w14:paraId="5387D158" w14:textId="50A48BFB" w:rsidR="009333CB" w:rsidRPr="00FE70F5" w:rsidRDefault="009333CB" w:rsidP="00F74CED">
      <w:pPr>
        <w:jc w:val="center"/>
      </w:pPr>
      <m:oMathPara>
        <m:oMathParaPr>
          <m:jc m:val="left"/>
        </m:oMathParaPr>
        <m:oMath>
          <m:r>
            <m:rPr>
              <m:sty m:val="p"/>
            </m:rPr>
            <w:rPr>
              <w:rFonts w:ascii="Cambria Math" w:hAnsi="Cambria Math"/>
            </w:rPr>
            <w:br/>
          </m:r>
        </m:oMath>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t>
                  </m:r>
                </m:sub>
              </m:sSub>
            </m:e>
          </m:d>
          <m:r>
            <w:rPr>
              <w:rFonts w:ascii="Cambria Math" w:hAnsi="Cambria Math"/>
            </w:rPr>
            <m:t>G</m:t>
          </m:r>
          <m:d>
            <m:dPr>
              <m:ctrlPr>
                <w:rPr>
                  <w:rFonts w:ascii="Cambria Math" w:hAnsi="Cambria Math"/>
                  <w:i/>
                </w:rPr>
              </m:ctrlPr>
            </m:dPr>
            <m:e>
              <m:r>
                <w:rPr>
                  <w:rFonts w:ascii="Cambria Math" w:hAnsi="Cambria Math"/>
                </w:rPr>
                <m:t>η,ξ</m:t>
              </m:r>
            </m:e>
          </m:d>
          <m:r>
            <w:rPr>
              <w:rFonts w:ascii="Cambria Math" w:hAnsi="Cambria Math"/>
            </w:rPr>
            <m:t>;  η=</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o</m:t>
                  </m:r>
                </m:sub>
              </m:sSub>
              <m:r>
                <w:rPr>
                  <w:rFonts w:ascii="Cambria Math" w:hAnsi="Cambria Math"/>
                </w:rPr>
                <m:t>y</m:t>
              </m:r>
            </m:num>
            <m:den>
              <m:r>
                <w:rPr>
                  <w:rFonts w:ascii="Cambria Math" w:hAnsi="Cambria Math"/>
                </w:rPr>
                <m:t>νξ</m:t>
              </m:r>
            </m:den>
          </m:f>
        </m:oMath>
      </m:oMathPara>
    </w:p>
    <w:p w14:paraId="539AFD97" w14:textId="77777777" w:rsidR="004362D4" w:rsidRPr="00DD4AB7" w:rsidRDefault="004362D4" w:rsidP="00F74CED">
      <w:pPr>
        <w:jc w:val="center"/>
      </w:pPr>
    </w:p>
    <w:p w14:paraId="4AAFC206" w14:textId="6DF5A724" w:rsidR="009333CB" w:rsidRPr="00DD4AB7" w:rsidRDefault="009333CB" w:rsidP="00FE70F5">
      <w:r w:rsidRPr="00DD4AB7">
        <w:t xml:space="preserve">             </w:t>
      </w:r>
      <m:oMath>
        <m:r>
          <w:rPr>
            <w:rFonts w:ascii="Cambria Math" w:hAnsi="Cambria Math"/>
            <w:sz w:val="22"/>
            <w:szCs w:val="22"/>
          </w:rPr>
          <m:t>ξ=</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0</m:t>
            </m:r>
          </m:sub>
        </m:sSub>
        <m:sSup>
          <m:sSupPr>
            <m:ctrlPr>
              <w:rPr>
                <w:rFonts w:ascii="Cambria Math" w:hAnsi="Cambria Math"/>
                <w:i/>
                <w:sz w:val="22"/>
                <w:szCs w:val="22"/>
              </w:rPr>
            </m:ctrlPr>
          </m:sSupPr>
          <m:e>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4x</m:t>
                    </m:r>
                  </m:num>
                  <m:den>
                    <m:sSup>
                      <m:sSupPr>
                        <m:ctrlPr>
                          <w:rPr>
                            <w:rFonts w:ascii="Cambria Math" w:hAnsi="Cambria Math"/>
                            <w:i/>
                            <w:sz w:val="22"/>
                            <w:szCs w:val="22"/>
                          </w:rPr>
                        </m:ctrlPr>
                      </m:sSupPr>
                      <m:e>
                        <m:r>
                          <w:rPr>
                            <w:rFonts w:ascii="Cambria Math" w:hAnsi="Cambria Math"/>
                            <w:sz w:val="22"/>
                            <w:szCs w:val="22"/>
                          </w:rPr>
                          <m:t>ν</m:t>
                        </m:r>
                      </m:e>
                      <m:sup>
                        <m:r>
                          <w:rPr>
                            <w:rFonts w:ascii="Cambria Math" w:hAnsi="Cambria Math"/>
                            <w:sz w:val="22"/>
                            <w:szCs w:val="22"/>
                          </w:rPr>
                          <m:t>2</m:t>
                        </m:r>
                      </m:sup>
                    </m:sSup>
                    <m:r>
                      <w:rPr>
                        <w:rFonts w:ascii="Cambria Math" w:hAnsi="Cambria Math"/>
                        <w:sz w:val="22"/>
                        <w:szCs w:val="22"/>
                      </w:rPr>
                      <m:t>gβ</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wo</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m:t>
                            </m:r>
                          </m:sub>
                        </m:sSub>
                      </m:e>
                    </m:d>
                  </m:den>
                </m:f>
              </m:e>
            </m:d>
          </m:e>
          <m:sup>
            <m:r>
              <w:rPr>
                <w:rFonts w:ascii="Cambria Math" w:hAnsi="Cambria Math"/>
                <w:sz w:val="22"/>
                <w:szCs w:val="22"/>
              </w:rPr>
              <m:t>1/4</m:t>
            </m:r>
          </m:sup>
        </m:sSup>
      </m:oMath>
      <w:r w:rsidRPr="00DD4AB7">
        <w:t xml:space="preserve">                </w:t>
      </w:r>
      <w:r w:rsidR="001817EB">
        <w:t xml:space="preserve"> </w:t>
      </w:r>
      <w:r w:rsidRPr="00DD4AB7">
        <w:t xml:space="preserve"> </w:t>
      </w:r>
      <w:r w:rsidR="001817EB">
        <w:t xml:space="preserve"> </w:t>
      </w:r>
      <w:r w:rsidR="008908D1">
        <w:t xml:space="preserve">     </w:t>
      </w:r>
      <w:r w:rsidR="001817EB">
        <w:t xml:space="preserve">  </w:t>
      </w:r>
      <w:r w:rsidR="00930E90">
        <w:t xml:space="preserve"> </w:t>
      </w:r>
      <w:r w:rsidR="001817EB">
        <w:t xml:space="preserve"> </w:t>
      </w:r>
      <w:r w:rsidR="00D17E7F">
        <w:t xml:space="preserve"> </w:t>
      </w:r>
      <w:r w:rsidR="001817EB">
        <w:t xml:space="preserve"> </w:t>
      </w:r>
      <w:r w:rsidRPr="00DD4AB7">
        <w:t xml:space="preserve"> (8) </w:t>
      </w:r>
    </w:p>
    <w:p w14:paraId="19EA4041" w14:textId="77777777" w:rsidR="009333CB" w:rsidRPr="00DD4AB7" w:rsidRDefault="009333CB" w:rsidP="00F74CED">
      <w:pPr>
        <w:jc w:val="center"/>
      </w:pPr>
    </w:p>
    <w:p w14:paraId="05415797" w14:textId="31A2D21E" w:rsidR="008F0471" w:rsidRDefault="008F0471" w:rsidP="006A1B53">
      <w:pPr>
        <w:jc w:val="both"/>
      </w:pPr>
      <w:r w:rsidRPr="00DD4AB7">
        <w:t>to Eq</w:t>
      </w:r>
      <w:r w:rsidR="002E20E0">
        <w:t>uation</w:t>
      </w:r>
      <w:r w:rsidRPr="00DD4AB7">
        <w:t>s</w:t>
      </w:r>
      <w:r w:rsidR="002E20E0">
        <w:t xml:space="preserve"> </w:t>
      </w:r>
      <w:r w:rsidRPr="00DD4AB7">
        <w:t xml:space="preserve">(4) – (6), we see that the continuity </w:t>
      </w:r>
      <w:r w:rsidR="004F0F60" w:rsidRPr="00DD4AB7">
        <w:t>Eq</w:t>
      </w:r>
      <w:r w:rsidR="004F0F60">
        <w:t>uations</w:t>
      </w:r>
      <w:r w:rsidR="004F0F60" w:rsidRPr="00DD4AB7">
        <w:t>. (</w:t>
      </w:r>
      <w:r w:rsidRPr="00DD4AB7">
        <w:t xml:space="preserve">4) is identically satisfied and </w:t>
      </w:r>
      <w:r w:rsidR="007C3FC3" w:rsidRPr="00DD4AB7">
        <w:t>Equ</w:t>
      </w:r>
      <w:r w:rsidR="007C3FC3">
        <w:t>ations.</w:t>
      </w:r>
      <w:r w:rsidR="007C3FC3" w:rsidRPr="00DD4AB7">
        <w:t xml:space="preserve"> (</w:t>
      </w:r>
      <w:r w:rsidRPr="00DD4AB7">
        <w:t>5)–(6)</w:t>
      </w:r>
      <w:r w:rsidR="006A1B53">
        <w:t xml:space="preserve"> </w:t>
      </w:r>
      <w:r w:rsidRPr="00DD4AB7">
        <w:t>reduces, respectively, to</w:t>
      </w:r>
    </w:p>
    <w:p w14:paraId="32DFA785" w14:textId="77777777" w:rsidR="00106102" w:rsidRPr="00DD4AB7" w:rsidRDefault="00106102" w:rsidP="006A1B53">
      <w:pPr>
        <w:jc w:val="both"/>
      </w:pPr>
    </w:p>
    <w:p w14:paraId="7D346FD4" w14:textId="563D9526" w:rsidR="00106102" w:rsidRPr="00106102" w:rsidRDefault="00AC6B20" w:rsidP="00D17E7F">
      <w:pPr>
        <w:pStyle w:val="figurecaption0"/>
        <w:jc w:val="left"/>
        <w:rPr>
          <w:sz w:val="20"/>
          <w:szCs w:val="20"/>
        </w:rPr>
      </w:pPr>
      <m:oMath>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N</m:t>
                </m:r>
                <m:sSup>
                  <m:sSupPr>
                    <m:ctrlPr>
                      <w:rPr>
                        <w:rFonts w:ascii="Cambria Math" w:hAnsi="Cambria Math"/>
                        <w:i/>
                        <w:sz w:val="20"/>
                        <w:szCs w:val="20"/>
                      </w:rPr>
                    </m:ctrlPr>
                  </m:sSupPr>
                  <m:e>
                    <m:r>
                      <w:rPr>
                        <w:rFonts w:ascii="Cambria Math" w:hAnsi="Cambria Math"/>
                        <w:sz w:val="20"/>
                        <w:szCs w:val="20"/>
                      </w:rPr>
                      <m:t>F</m:t>
                    </m:r>
                  </m:e>
                  <m:sup>
                    <m:r>
                      <w:rPr>
                        <w:rFonts w:ascii="Cambria Math" w:hAnsi="Cambria Math"/>
                        <w:sz w:val="20"/>
                        <w:szCs w:val="20"/>
                      </w:rPr>
                      <m:t>'</m:t>
                    </m:r>
                  </m:sup>
                </m:sSup>
              </m:e>
            </m:d>
          </m:e>
          <m:sup>
            <m:r>
              <w:rPr>
                <w:rFonts w:ascii="Cambria Math" w:hAnsi="Cambria Math"/>
                <w:sz w:val="20"/>
                <w:szCs w:val="20"/>
              </w:rPr>
              <m:t>'</m:t>
            </m:r>
          </m:sup>
        </m:sSup>
        <m:r>
          <w:rPr>
            <w:rFonts w:ascii="Cambria Math" w:hAnsi="Cambria Math"/>
            <w:sz w:val="20"/>
            <w:szCs w:val="20"/>
          </w:rPr>
          <m:t>+3f</m:t>
        </m:r>
        <m:sSup>
          <m:sSupPr>
            <m:ctrlPr>
              <w:rPr>
                <w:rFonts w:ascii="Cambria Math" w:hAnsi="Cambria Math"/>
                <w:i/>
                <w:sz w:val="20"/>
                <w:szCs w:val="20"/>
              </w:rPr>
            </m:ctrlPr>
          </m:sSupPr>
          <m:e>
            <m:r>
              <w:rPr>
                <w:rFonts w:ascii="Cambria Math" w:hAnsi="Cambria Math"/>
                <w:sz w:val="20"/>
                <w:szCs w:val="20"/>
              </w:rPr>
              <m:t>F</m:t>
            </m:r>
          </m:e>
          <m:sup>
            <m:r>
              <w:rPr>
                <w:rFonts w:ascii="Cambria Math" w:hAnsi="Cambria Math"/>
                <w:sz w:val="20"/>
                <w:szCs w:val="20"/>
              </w:rPr>
              <m:t>'</m:t>
            </m:r>
          </m:sup>
        </m:sSup>
        <m:r>
          <w:rPr>
            <w:rFonts w:ascii="Cambria Math" w:hAnsi="Cambria Math"/>
            <w:sz w:val="20"/>
            <w:szCs w:val="20"/>
          </w:rPr>
          <m:t>-2</m:t>
        </m:r>
        <m:sSup>
          <m:sSupPr>
            <m:ctrlPr>
              <w:rPr>
                <w:rFonts w:ascii="Cambria Math" w:hAnsi="Cambria Math"/>
                <w:i/>
                <w:sz w:val="20"/>
                <w:szCs w:val="20"/>
              </w:rPr>
            </m:ctrlPr>
          </m:sSupPr>
          <m:e>
            <m:r>
              <w:rPr>
                <w:rFonts w:ascii="Cambria Math" w:hAnsi="Cambria Math"/>
                <w:sz w:val="20"/>
                <w:szCs w:val="20"/>
              </w:rPr>
              <m:t>F</m:t>
            </m:r>
          </m:e>
          <m:sup>
            <m:r>
              <w:rPr>
                <w:rFonts w:ascii="Cambria Math" w:hAnsi="Cambria Math"/>
                <w:sz w:val="20"/>
                <w:szCs w:val="20"/>
              </w:rPr>
              <m:t>2</m:t>
            </m:r>
          </m:sup>
        </m:sSup>
        <m:r>
          <w:rPr>
            <w:rFonts w:ascii="Cambria Math" w:hAnsi="Cambria Math"/>
            <w:sz w:val="20"/>
            <w:szCs w:val="20"/>
          </w:rPr>
          <m:t>±ξ</m:t>
        </m:r>
        <m:sSup>
          <m:sSupPr>
            <m:ctrlPr>
              <w:rPr>
                <w:rFonts w:ascii="Cambria Math" w:hAnsi="Cambria Math"/>
                <w:i/>
                <w:sz w:val="20"/>
                <w:szCs w:val="20"/>
              </w:rPr>
            </m:ctrlPr>
          </m:sSupPr>
          <m:e>
            <m:r>
              <w:rPr>
                <w:rFonts w:ascii="Cambria Math" w:hAnsi="Cambria Math"/>
                <w:sz w:val="20"/>
                <w:szCs w:val="20"/>
              </w:rPr>
              <m:t>F</m:t>
            </m:r>
          </m:e>
          <m:sup>
            <m:r>
              <w:rPr>
                <w:rFonts w:ascii="Cambria Math" w:hAnsi="Cambria Math"/>
                <w:sz w:val="20"/>
                <w:szCs w:val="20"/>
              </w:rPr>
              <m:t>'</m:t>
            </m:r>
          </m:sup>
        </m:sSup>
        <m:r>
          <w:rPr>
            <w:rFonts w:ascii="Cambria Math" w:hAnsi="Cambria Math"/>
            <w:sz w:val="20"/>
            <w:szCs w:val="20"/>
          </w:rPr>
          <m:t>+G=ξ</m:t>
        </m:r>
        <m:d>
          <m:dPr>
            <m:ctrlPr>
              <w:rPr>
                <w:rFonts w:ascii="Cambria Math" w:hAnsi="Cambria Math"/>
                <w:i/>
                <w:sz w:val="20"/>
                <w:szCs w:val="20"/>
              </w:rPr>
            </m:ctrlPr>
          </m:dPr>
          <m:e>
            <m:r>
              <w:rPr>
                <w:rFonts w:ascii="Cambria Math" w:hAnsi="Cambria Math"/>
                <w:sz w:val="20"/>
                <w:szCs w:val="20"/>
              </w:rPr>
              <m:t>F</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ξ</m:t>
                </m:r>
              </m:sub>
            </m:sSub>
            <m:r>
              <w:rPr>
                <w:rFonts w:ascii="Cambria Math" w:hAnsi="Cambria Math"/>
                <w:sz w:val="20"/>
                <w:szCs w:val="20"/>
              </w:rPr>
              <m:t>-F'</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ξ</m:t>
                </m:r>
              </m:sub>
            </m:sSub>
          </m:e>
        </m:d>
      </m:oMath>
      <w:r w:rsidR="00DD4AB7">
        <w:rPr>
          <w:sz w:val="20"/>
          <w:szCs w:val="20"/>
        </w:rPr>
        <w:t xml:space="preserve">    </w:t>
      </w:r>
      <w:r w:rsidR="00D17E7F">
        <w:rPr>
          <w:sz w:val="20"/>
          <w:szCs w:val="20"/>
        </w:rPr>
        <w:t xml:space="preserve"> (9)</w:t>
      </w:r>
      <w:r w:rsidR="00DD4AB7">
        <w:rPr>
          <w:sz w:val="20"/>
          <w:szCs w:val="20"/>
        </w:rPr>
        <w:t xml:space="preserve">                                                 </w:t>
      </w:r>
      <w:r w:rsidR="001817EB">
        <w:rPr>
          <w:sz w:val="20"/>
          <w:szCs w:val="20"/>
        </w:rPr>
        <w:t xml:space="preserve">   </w:t>
      </w:r>
      <w:r w:rsidR="00DD4AB7">
        <w:rPr>
          <w:sz w:val="20"/>
          <w:szCs w:val="20"/>
        </w:rPr>
        <w:t xml:space="preserve"> </w:t>
      </w:r>
      <w:r w:rsidR="001817EB">
        <w:rPr>
          <w:sz w:val="20"/>
          <w:szCs w:val="20"/>
        </w:rPr>
        <w:t xml:space="preserve"> </w:t>
      </w:r>
      <w:r w:rsidR="00DD4AB7">
        <w:rPr>
          <w:sz w:val="20"/>
          <w:szCs w:val="20"/>
        </w:rPr>
        <w:t xml:space="preserve">   </w:t>
      </w:r>
    </w:p>
    <w:p w14:paraId="36C9E810" w14:textId="492A776D" w:rsidR="00C96B4C" w:rsidRPr="00DD4AB7" w:rsidRDefault="00D20C7A" w:rsidP="00F74CED">
      <w:pPr>
        <w:pStyle w:val="figurecaption0"/>
        <w:ind w:right="-142"/>
        <w:jc w:val="left"/>
        <w:rPr>
          <w:sz w:val="20"/>
          <w:szCs w:val="20"/>
        </w:rPr>
      </w:pPr>
      <m:oMathPara>
        <m:oMath>
          <m:r>
            <m:rPr>
              <m:sty m:val="p"/>
            </m:rPr>
            <w:rPr>
              <w:rFonts w:ascii="Cambria Math" w:hAnsi="Cambria Math"/>
              <w:sz w:val="20"/>
              <w:szCs w:val="20"/>
            </w:rPr>
            <w:br/>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N</m:t>
                  </m:r>
                  <m:sSup>
                    <m:sSupPr>
                      <m:ctrlPr>
                        <w:rPr>
                          <w:rFonts w:ascii="Cambria Math" w:hAnsi="Cambria Math"/>
                          <w:i/>
                          <w:sz w:val="20"/>
                          <w:szCs w:val="20"/>
                        </w:rPr>
                      </m:ctrlPr>
                    </m:sSupPr>
                    <m:e>
                      <m:func>
                        <m:funcPr>
                          <m:ctrlPr>
                            <w:rPr>
                              <w:rFonts w:ascii="Cambria Math" w:hAnsi="Cambria Math"/>
                              <w:i/>
                              <w:sz w:val="20"/>
                              <w:szCs w:val="20"/>
                            </w:rPr>
                          </m:ctrlPr>
                        </m:funcPr>
                        <m:fName>
                          <m:sSup>
                            <m:sSupPr>
                              <m:ctrlPr>
                                <w:rPr>
                                  <w:rFonts w:ascii="Cambria Math" w:hAnsi="Cambria Math"/>
                                  <w:i/>
                                  <w:sz w:val="20"/>
                                  <w:szCs w:val="20"/>
                                </w:rPr>
                              </m:ctrlPr>
                            </m:sSupPr>
                            <m:e>
                              <m:r>
                                <w:rPr>
                                  <w:rFonts w:ascii="Cambria Math" w:hAnsi="Cambria Math"/>
                                  <w:sz w:val="20"/>
                                  <w:szCs w:val="20"/>
                                </w:rPr>
                                <m:t>Pr</m:t>
                              </m:r>
                            </m:e>
                            <m:sup>
                              <m:r>
                                <w:rPr>
                                  <w:rFonts w:ascii="Cambria Math" w:hAnsi="Cambria Math"/>
                                  <w:sz w:val="20"/>
                                  <w:szCs w:val="20"/>
                                </w:rPr>
                                <m:t>-1</m:t>
                              </m:r>
                            </m:sup>
                          </m:sSup>
                        </m:fName>
                        <m:e>
                          <m:r>
                            <w:rPr>
                              <w:rFonts w:ascii="Cambria Math" w:hAnsi="Cambria Math"/>
                              <w:sz w:val="20"/>
                              <w:szCs w:val="20"/>
                            </w:rPr>
                            <m:t>G</m:t>
                          </m:r>
                        </m:e>
                      </m:func>
                    </m:e>
                    <m:sup>
                      <m:r>
                        <w:rPr>
                          <w:rFonts w:ascii="Cambria Math" w:hAnsi="Cambria Math"/>
                          <w:sz w:val="20"/>
                          <w:szCs w:val="20"/>
                        </w:rPr>
                        <m:t>'</m:t>
                      </m:r>
                    </m:sup>
                  </m:sSup>
                </m:e>
              </m:d>
            </m:e>
            <m:sup>
              <m:r>
                <w:rPr>
                  <w:rFonts w:ascii="Cambria Math" w:hAnsi="Cambria Math"/>
                  <w:sz w:val="20"/>
                  <w:szCs w:val="20"/>
                </w:rPr>
                <m:t>'</m:t>
              </m:r>
            </m:sup>
          </m:sSup>
          <m:r>
            <w:rPr>
              <w:rFonts w:ascii="Cambria Math" w:hAnsi="Cambria Math"/>
              <w:sz w:val="20"/>
              <w:szCs w:val="20"/>
            </w:rPr>
            <m:t>+3fG'±ξG'=ξ</m:t>
          </m:r>
          <m:d>
            <m:dPr>
              <m:ctrlPr>
                <w:rPr>
                  <w:rFonts w:ascii="Cambria Math" w:hAnsi="Cambria Math"/>
                  <w:i/>
                  <w:sz w:val="20"/>
                  <w:szCs w:val="20"/>
                </w:rPr>
              </m:ctrlPr>
            </m:dPr>
            <m:e>
              <m:r>
                <w:rPr>
                  <w:rFonts w:ascii="Cambria Math" w:hAnsi="Cambria Math"/>
                  <w:sz w:val="20"/>
                  <w:szCs w:val="20"/>
                </w:rPr>
                <m:t>F</m:t>
              </m:r>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ξ</m:t>
                  </m:r>
                </m:sub>
              </m:sSub>
              <m:r>
                <w:rPr>
                  <w:rFonts w:ascii="Cambria Math" w:hAnsi="Cambria Math"/>
                  <w:sz w:val="20"/>
                  <w:szCs w:val="20"/>
                </w:rPr>
                <m:t>-G'</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ξ</m:t>
                  </m:r>
                </m:sub>
              </m:sSub>
            </m:e>
          </m:d>
          <m:r>
            <w:rPr>
              <w:rFonts w:ascii="Cambria Math" w:hAnsi="Cambria Math"/>
              <w:i/>
              <w:sz w:val="20"/>
              <w:szCs w:val="20"/>
            </w:rPr>
            <m:t> </m:t>
          </m:r>
          <m:r>
            <w:rPr>
              <w:rFonts w:ascii="Cambria Math" w:hAnsi="Cambria Math"/>
              <w:sz w:val="20"/>
              <w:szCs w:val="20"/>
            </w:rPr>
            <m:t xml:space="preserve">    </m:t>
          </m:r>
          <m:r>
            <w:rPr>
              <w:rFonts w:ascii="Cambria Math" w:hAnsi="Cambria Math"/>
              <w:i/>
              <w:sz w:val="20"/>
              <w:szCs w:val="20"/>
            </w:rPr>
            <m:t> </m:t>
          </m:r>
          <m:r>
            <w:rPr>
              <w:rFonts w:ascii="Cambria Math" w:hAnsi="Cambria Math"/>
              <w:sz w:val="20"/>
              <w:szCs w:val="20"/>
            </w:rPr>
            <m:t xml:space="preserve">  </m:t>
          </m:r>
        </m:oMath>
      </m:oMathPara>
      <w:r w:rsidR="001817EB">
        <w:rPr>
          <w:sz w:val="20"/>
          <w:szCs w:val="20"/>
        </w:rPr>
        <w:t>(10)</w:t>
      </w:r>
    </w:p>
    <w:p w14:paraId="7AD88E18" w14:textId="77777777" w:rsidR="008F0471" w:rsidRPr="00DD4AB7" w:rsidRDefault="008F0471" w:rsidP="00F74CED">
      <w:pPr>
        <w:pStyle w:val="figurecaption0"/>
        <w:jc w:val="left"/>
        <w:rPr>
          <w:sz w:val="20"/>
          <w:szCs w:val="20"/>
        </w:rPr>
      </w:pPr>
      <w:r w:rsidRPr="00DD4AB7">
        <w:rPr>
          <w:sz w:val="20"/>
          <w:szCs w:val="20"/>
        </w:rPr>
        <w:t>where</w:t>
      </w:r>
    </w:p>
    <w:p w14:paraId="70A8D9E9" w14:textId="18BCACE5" w:rsidR="00946B6A" w:rsidRPr="008908D1" w:rsidRDefault="00D20C7A" w:rsidP="00F74CED">
      <w:pPr>
        <w:jc w:val="center"/>
      </w:pPr>
      <m:oMathPara>
        <m:oMathParaPr>
          <m:jc m:val="left"/>
        </m:oMathParaPr>
        <m:oMath>
          <m:r>
            <w:rPr>
              <w:rFonts w:ascii="Cambria Math" w:hAnsi="Cambria Math"/>
            </w:rPr>
            <m:t>u=</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r>
                <w:rPr>
                  <w:rFonts w:ascii="Cambria Math" w:hAnsi="Cambria Math"/>
                </w:rPr>
                <m:t>4x</m:t>
              </m:r>
            </m:num>
            <m:den>
              <m:r>
                <w:rPr>
                  <w:rFonts w:ascii="Cambria Math" w:hAnsi="Cambria Math"/>
                </w:rPr>
                <m:t>ν</m:t>
              </m:r>
              <m:sSup>
                <m:sSupPr>
                  <m:ctrlPr>
                    <w:rPr>
                      <w:rFonts w:ascii="Cambria Math" w:hAnsi="Cambria Math"/>
                      <w:i/>
                    </w:rPr>
                  </m:ctrlPr>
                </m:sSupPr>
                <m:e>
                  <m:r>
                    <w:rPr>
                      <w:rFonts w:ascii="Cambria Math" w:hAnsi="Cambria Math"/>
                    </w:rPr>
                    <m:t>ξ</m:t>
                  </m:r>
                </m:e>
                <m:sup>
                  <m:r>
                    <w:rPr>
                      <w:rFonts w:ascii="Cambria Math" w:hAnsi="Cambria Math"/>
                    </w:rPr>
                    <m:t>2</m:t>
                  </m:r>
                </m:sup>
              </m:sSup>
            </m:den>
          </m:f>
          <m:r>
            <w:rPr>
              <w:rFonts w:ascii="Cambria Math" w:hAnsi="Cambria Math"/>
            </w:rPr>
            <m:t>F;v=-</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rPr>
                <m:t>ξ</m:t>
              </m:r>
            </m:den>
          </m:f>
          <m:d>
            <m:dPr>
              <m:ctrlPr>
                <w:rPr>
                  <w:rFonts w:ascii="Cambria Math" w:hAnsi="Cambria Math"/>
                  <w:i/>
                </w:rPr>
              </m:ctrlPr>
            </m:dPr>
            <m:e>
              <m:r>
                <w:rPr>
                  <w:rFonts w:ascii="Cambria Math" w:hAnsi="Cambria Math"/>
                </w:rPr>
                <m:t>3f+ξ</m:t>
              </m:r>
              <m:sSub>
                <m:sSubPr>
                  <m:ctrlPr>
                    <w:rPr>
                      <w:rFonts w:ascii="Cambria Math" w:hAnsi="Cambria Math"/>
                      <w:i/>
                    </w:rPr>
                  </m:ctrlPr>
                </m:sSubPr>
                <m:e>
                  <m:r>
                    <w:rPr>
                      <w:rFonts w:ascii="Cambria Math" w:hAnsi="Cambria Math"/>
                    </w:rPr>
                    <m:t>f</m:t>
                  </m:r>
                </m:e>
                <m:sub>
                  <m:r>
                    <w:rPr>
                      <w:rFonts w:ascii="Cambria Math" w:hAnsi="Cambria Math"/>
                    </w:rPr>
                    <m:t>ξ</m:t>
                  </m:r>
                </m:sub>
              </m:sSub>
              <m:r>
                <w:rPr>
                  <w:rFonts w:ascii="Cambria Math" w:hAnsi="Cambria Math"/>
                </w:rPr>
                <m:t>-ηF±ξ</m:t>
              </m:r>
            </m:e>
          </m:d>
          <m:r>
            <m:rPr>
              <m:sty m:val="p"/>
            </m:rPr>
            <w:rPr>
              <w:rFonts w:ascii="Cambria Math" w:hAnsi="Cambria Math"/>
            </w:rPr>
            <w:br/>
          </m:r>
        </m:oMath>
        <m:oMath>
          <m:r>
            <w:rPr>
              <w:rFonts w:ascii="Cambria Math" w:hAnsi="Cambria Math"/>
            </w:rPr>
            <m:t>f=</m:t>
          </m:r>
          <m:nary>
            <m:naryPr>
              <m:ctrlPr>
                <w:rPr>
                  <w:rFonts w:ascii="Cambria Math" w:hAnsi="Cambria Math"/>
                  <w:i/>
                </w:rPr>
              </m:ctrlPr>
            </m:naryPr>
            <m:sub>
              <m:r>
                <w:rPr>
                  <w:rFonts w:ascii="Cambria Math" w:hAnsi="Cambria Math"/>
                </w:rPr>
                <m:t>0</m:t>
              </m:r>
            </m:sub>
            <m:sup>
              <m:r>
                <w:rPr>
                  <w:rFonts w:ascii="Cambria Math" w:hAnsi="Cambria Math"/>
                </w:rPr>
                <m:t>η</m:t>
              </m:r>
            </m:sup>
            <m:e>
              <m:r>
                <w:rPr>
                  <w:rFonts w:ascii="Cambria Math" w:hAnsi="Cambria Math"/>
                </w:rPr>
                <m:t>Fdη</m:t>
              </m:r>
            </m:e>
          </m:nary>
          <m:r>
            <w:rPr>
              <w:rFonts w:ascii="Cambria Math" w:hAnsi="Cambria Math"/>
            </w:rPr>
            <m:t>;N=</m:t>
          </m:r>
          <m:d>
            <m:dPr>
              <m:ctrlPr>
                <w:rPr>
                  <w:rFonts w:ascii="Cambria Math" w:hAnsi="Cambria Math"/>
                  <w:i/>
                </w:rPr>
              </m:ctrlPr>
            </m:dPr>
            <m:e>
              <m:f>
                <m:fPr>
                  <m:ctrlPr>
                    <w:rPr>
                      <w:rFonts w:ascii="Cambria Math" w:hAnsi="Cambria Math"/>
                      <w:i/>
                    </w:rPr>
                  </m:ctrlPr>
                </m:fPr>
                <m:num>
                  <m:r>
                    <w:rPr>
                      <w:rFonts w:ascii="Cambria Math" w:hAnsi="Cambria Math"/>
                    </w:rPr>
                    <m:t>μ</m:t>
                  </m:r>
                </m:num>
                <m:den>
                  <m:sSub>
                    <m:sSubPr>
                      <m:ctrlPr>
                        <w:rPr>
                          <w:rFonts w:ascii="Cambria Math" w:hAnsi="Cambria Math"/>
                          <w:i/>
                        </w:rPr>
                      </m:ctrlPr>
                    </m:sSubPr>
                    <m:e>
                      <m:r>
                        <w:rPr>
                          <w:rFonts w:ascii="Cambria Math" w:hAnsi="Cambria Math"/>
                        </w:rPr>
                        <m:t>μ</m:t>
                      </m:r>
                    </m:e>
                    <m:sub>
                      <m:r>
                        <w:rPr>
                          <w:rFonts w:ascii="Cambria Math" w:hAnsi="Cambria Math"/>
                        </w:rPr>
                        <m:t>∞</m:t>
                      </m:r>
                    </m:sub>
                  </m:sSub>
                </m:den>
              </m:f>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T</m:t>
                  </m:r>
                </m:e>
                <m:sub>
                  <m:r>
                    <w:rPr>
                      <w:rFonts w:ascii="Cambria Math" w:hAnsi="Cambria Math"/>
                    </w:rPr>
                    <m:t>∞</m:t>
                  </m:r>
                </m:sub>
              </m:sSub>
            </m:num>
            <m:den>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G</m:t>
              </m:r>
            </m:den>
          </m:f>
          <m:r>
            <w:rPr>
              <w:rFonts w:ascii="Cambria Math" w:hAnsi="Cambria Math"/>
            </w:rPr>
            <m:t xml:space="preserve">,  </m:t>
          </m:r>
          <m:r>
            <m:rPr>
              <m:sty m:val="p"/>
            </m:rPr>
            <w:rPr>
              <w:rFonts w:ascii="Cambria Math" w:hAnsi="Cambria Math"/>
            </w:rPr>
            <w:br/>
          </m:r>
        </m:oMath>
        <m:oMath>
          <m:r>
            <w:rPr>
              <w:rFonts w:ascii="Cambria Math" w:hAnsi="Cambria Math"/>
            </w:rPr>
            <m:t xml:space="preserve"> </m:t>
          </m:r>
          <m:func>
            <m:funcPr>
              <m:ctrlPr>
                <w:rPr>
                  <w:rFonts w:ascii="Cambria Math" w:hAnsi="Cambria Math"/>
                  <w:i/>
                </w:rPr>
              </m:ctrlPr>
            </m:funcPr>
            <m:fName>
              <m:r>
                <w:rPr>
                  <w:rFonts w:ascii="Cambria Math" w:hAnsi="Cambria Math"/>
                </w:rPr>
                <m:t>Pr</m:t>
              </m:r>
            </m:fName>
            <m:e>
              <m:r>
                <w:rPr>
                  <w:rFonts w:ascii="Cambria Math" w:hAnsi="Cambria Math"/>
                </w:rPr>
                <m:t>=</m:t>
              </m:r>
            </m:e>
          </m:func>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G</m:t>
              </m:r>
            </m:den>
          </m:f>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2</m:t>
                      </m:r>
                    </m:sub>
                  </m:sSub>
                </m:num>
                <m:den>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T</m:t>
                      </m:r>
                    </m:e>
                    <m:sub>
                      <m:r>
                        <w:rPr>
                          <w:rFonts w:ascii="Cambria Math" w:hAnsi="Cambria Math"/>
                        </w:rPr>
                        <m:t>∞</m:t>
                      </m:r>
                    </m:sub>
                  </m:sSub>
                </m:den>
              </m:f>
            </m:e>
          </m:d>
          <m: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oMath>
      </m:oMathPara>
    </w:p>
    <w:p w14:paraId="5CFDBBD0" w14:textId="24C89253" w:rsidR="00563B3F" w:rsidRPr="00563B3F" w:rsidRDefault="00563B3F" w:rsidP="008908D1"/>
    <w:p w14:paraId="2A3DEC98" w14:textId="655DDD40" w:rsidR="008F0471" w:rsidRDefault="00AC6B20" w:rsidP="008908D1">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T</m:t>
            </m:r>
          </m:e>
          <m:sub>
            <m:r>
              <w:rPr>
                <w:rFonts w:ascii="Cambria Math" w:hAnsi="Cambria Math"/>
              </w:rPr>
              <m:t>∞</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   Δ</m:t>
        </m:r>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t>
                </m:r>
              </m:sub>
            </m:sSub>
          </m:e>
        </m:d>
        <m:r>
          <w:rPr>
            <w:rFonts w:ascii="Cambria Math" w:hAnsi="Cambria Math"/>
          </w:rPr>
          <m:t xml:space="preserve"> </m:t>
        </m:r>
      </m:oMath>
      <w:r w:rsidR="00D20C7A" w:rsidRPr="00DD4AB7">
        <w:t xml:space="preserve"> </w:t>
      </w:r>
      <w:r w:rsidR="001817EB">
        <w:t xml:space="preserve">  </w:t>
      </w:r>
      <w:r w:rsidR="009333CB" w:rsidRPr="00DD4AB7">
        <w:t xml:space="preserve"> </w:t>
      </w:r>
      <w:r w:rsidR="001817EB">
        <w:t>(</w:t>
      </w:r>
      <w:r w:rsidR="00D20C7A" w:rsidRPr="00DD4AB7">
        <w:t>11)</w:t>
      </w:r>
    </w:p>
    <w:p w14:paraId="08E551C6" w14:textId="607EC18A" w:rsidR="00946B6A" w:rsidRDefault="00946B6A" w:rsidP="00F74CED">
      <w:pPr>
        <w:jc w:val="center"/>
      </w:pPr>
    </w:p>
    <w:p w14:paraId="24AA4B4D" w14:textId="77777777" w:rsidR="008F0471" w:rsidRPr="00DD4AB7" w:rsidRDefault="008F0471" w:rsidP="00F74CED">
      <w:pPr>
        <w:jc w:val="both"/>
      </w:pPr>
      <w:r w:rsidRPr="00DD4AB7">
        <w:t>It is noted here that the upper and lower signs in Eqns. (9) and (10) is taken thought for suction and injection, respectively. The present study, however, restricted to the case of suction only.</w:t>
      </w:r>
    </w:p>
    <w:p w14:paraId="2F57DDCC" w14:textId="77777777" w:rsidR="00B2149A" w:rsidRDefault="00B2149A" w:rsidP="00F74CED">
      <w:pPr>
        <w:adjustRightInd w:val="0"/>
        <w:jc w:val="both"/>
      </w:pPr>
    </w:p>
    <w:p w14:paraId="341798C6" w14:textId="4CDF58A0" w:rsidR="008F0471" w:rsidRPr="00DD4AB7" w:rsidRDefault="008F0471" w:rsidP="00F74CED">
      <w:pPr>
        <w:adjustRightInd w:val="0"/>
        <w:jc w:val="both"/>
      </w:pPr>
      <w:r w:rsidRPr="00DD4AB7">
        <w:t>The transformed boundary conditions are:</w:t>
      </w:r>
    </w:p>
    <w:p w14:paraId="3F3F03FA" w14:textId="77777777" w:rsidR="00B2149A" w:rsidRDefault="00B2149A" w:rsidP="00F74CED">
      <w:pPr>
        <w:widowControl w:val="0"/>
        <w:tabs>
          <w:tab w:val="left" w:pos="7740"/>
          <w:tab w:val="left" w:pos="8280"/>
        </w:tabs>
        <w:adjustRightInd w:val="0"/>
        <w:jc w:val="center"/>
      </w:pPr>
    </w:p>
    <w:p w14:paraId="7FEB84D5" w14:textId="2C37DA4C" w:rsidR="008F0471" w:rsidRPr="00DD4AB7" w:rsidRDefault="001817EB" w:rsidP="00F74CED">
      <w:pPr>
        <w:widowControl w:val="0"/>
        <w:tabs>
          <w:tab w:val="left" w:pos="7740"/>
          <w:tab w:val="left" w:pos="8280"/>
        </w:tabs>
        <w:adjustRightInd w:val="0"/>
        <w:jc w:val="center"/>
      </w:pPr>
      <m:oMathPara>
        <m:oMath>
          <m:r>
            <w:rPr>
              <w:rFonts w:ascii="Cambria Math"/>
            </w:rPr>
            <m:t>F=0; G=1  at η=0</m:t>
          </m:r>
          <m:r>
            <m:rPr>
              <m:sty m:val="p"/>
            </m:rPr>
            <w:rPr>
              <w:rFonts w:ascii="Cambria Math"/>
            </w:rPr>
            <w:br/>
          </m:r>
        </m:oMath>
      </m:oMathPara>
      <w:r>
        <w:t xml:space="preserve">                </w:t>
      </w:r>
      <w:r w:rsidR="00B2149A">
        <w:t xml:space="preserve">     </w:t>
      </w:r>
      <w:r>
        <w:t xml:space="preserve">     </w:t>
      </w:r>
      <m:oMath>
        <m:r>
          <w:rPr>
            <w:rFonts w:ascii="Cambria Math"/>
          </w:rPr>
          <m:t>F=0; G=0 as η</m:t>
        </m:r>
        <m:r>
          <w:rPr>
            <w:rFonts w:ascii="Cambria Math"/>
          </w:rPr>
          <m:t>→∞</m:t>
        </m:r>
      </m:oMath>
      <w:r w:rsidR="008F0471" w:rsidRPr="00DD4AB7">
        <w:t xml:space="preserve">     </w:t>
      </w:r>
      <w:r>
        <w:t xml:space="preserve">        </w:t>
      </w:r>
      <w:r w:rsidR="00B2149A">
        <w:t xml:space="preserve">   </w:t>
      </w:r>
      <w:r>
        <w:t xml:space="preserve">  </w:t>
      </w:r>
      <w:r w:rsidR="008F0471" w:rsidRPr="00DD4AB7">
        <w:t xml:space="preserve"> (12)</w:t>
      </w:r>
    </w:p>
    <w:p w14:paraId="0953EE7F" w14:textId="77777777" w:rsidR="008F0471" w:rsidRPr="00DD4AB7" w:rsidRDefault="008F0471" w:rsidP="00F74CED">
      <w:pPr>
        <w:pStyle w:val="figurecaption0"/>
        <w:rPr>
          <w:sz w:val="20"/>
          <w:szCs w:val="20"/>
        </w:rPr>
      </w:pPr>
    </w:p>
    <w:p w14:paraId="73F12F36" w14:textId="47E5AF44" w:rsidR="008F0471" w:rsidRPr="00DD4AB7" w:rsidRDefault="008F0471" w:rsidP="00F74CED">
      <w:pPr>
        <w:jc w:val="both"/>
      </w:pPr>
      <w:r w:rsidRPr="00DD4AB7">
        <w:t>The local skin friction  and heat transfer parameter</w:t>
      </w:r>
      <w:r w:rsidR="00DB756D">
        <w:t>s</w:t>
      </w:r>
      <w:r w:rsidRPr="00DD4AB7">
        <w:t xml:space="preserve"> can be expressed</w:t>
      </w:r>
      <w:r w:rsidR="00DB756D">
        <w:t>,</w:t>
      </w:r>
      <w:r w:rsidR="00573E11">
        <w:t xml:space="preserve"> </w:t>
      </w:r>
      <w:r w:rsidR="00DB756D">
        <w:t>respectively,</w:t>
      </w:r>
      <w:r w:rsidRPr="00DD4AB7">
        <w:t xml:space="preserve"> as</w:t>
      </w:r>
    </w:p>
    <w:p w14:paraId="074A0B80" w14:textId="77777777" w:rsidR="00C918BF" w:rsidRPr="00DD4AB7" w:rsidRDefault="00C918BF" w:rsidP="00F74CED">
      <w:pPr>
        <w:jc w:val="both"/>
      </w:pPr>
    </w:p>
    <w:p w14:paraId="267BB012" w14:textId="77777777" w:rsidR="00B2149A" w:rsidRPr="00B2149A" w:rsidRDefault="001817EB" w:rsidP="00F74CED">
      <m:oMath>
        <m:r>
          <w:rPr>
            <w:rFonts w:ascii="Cambria Math"/>
            <w:sz w:val="22"/>
            <w:szCs w:val="22"/>
          </w:rPr>
          <m:t xml:space="preserve">  </m:t>
        </m:r>
        <m:sSub>
          <m:sSubPr>
            <m:ctrlPr>
              <w:rPr>
                <w:rFonts w:ascii="Cambria Math" w:hAnsi="Cambria Math"/>
                <w:i/>
                <w:sz w:val="22"/>
                <w:szCs w:val="22"/>
              </w:rPr>
            </m:ctrlPr>
          </m:sSubPr>
          <m:e>
            <m:r>
              <w:rPr>
                <w:rFonts w:ascii="Cambria Math"/>
                <w:sz w:val="22"/>
                <w:szCs w:val="22"/>
              </w:rPr>
              <m:t>τ</m:t>
            </m:r>
          </m:e>
          <m:sub>
            <m:r>
              <w:rPr>
                <w:rFonts w:ascii="Cambria Math"/>
                <w:sz w:val="22"/>
                <w:szCs w:val="22"/>
              </w:rPr>
              <m:t>w</m:t>
            </m:r>
          </m:sub>
        </m:sSub>
        <m:r>
          <w:rPr>
            <w:rFonts w:asci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sz w:val="22"/>
                    <w:szCs w:val="22"/>
                  </w:rPr>
                  <m:t>V</m:t>
                </m:r>
              </m:e>
              <m:sub>
                <m:r>
                  <w:rPr>
                    <w:rFonts w:ascii="Cambria Math"/>
                    <w:sz w:val="22"/>
                    <w:szCs w:val="22"/>
                  </w:rPr>
                  <m:t>0</m:t>
                </m:r>
              </m:sub>
            </m:sSub>
          </m:num>
          <m:den>
            <m:r>
              <w:rPr>
                <w:rFonts w:ascii="Cambria Math"/>
                <w:sz w:val="22"/>
                <w:szCs w:val="22"/>
              </w:rPr>
              <m:t>gβ</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sz w:val="22"/>
                        <w:szCs w:val="22"/>
                      </w:rPr>
                      <m:t>T</m:t>
                    </m:r>
                  </m:e>
                  <m:sub>
                    <m:r>
                      <w:rPr>
                        <w:rFonts w:ascii="Cambria Math"/>
                        <w:sz w:val="22"/>
                        <w:szCs w:val="22"/>
                      </w:rPr>
                      <m:t>w0</m:t>
                    </m:r>
                  </m:sub>
                </m:sSub>
                <m:r>
                  <w:rPr>
                    <w:rFonts w:ascii="Cambria Math"/>
                    <w:sz w:val="22"/>
                    <w:szCs w:val="22"/>
                  </w:rPr>
                  <m:t>-</m:t>
                </m:r>
                <m:sSub>
                  <m:sSubPr>
                    <m:ctrlPr>
                      <w:rPr>
                        <w:rFonts w:ascii="Cambria Math" w:hAnsi="Cambria Math"/>
                        <w:i/>
                        <w:sz w:val="22"/>
                        <w:szCs w:val="22"/>
                      </w:rPr>
                    </m:ctrlPr>
                  </m:sSubPr>
                  <m:e>
                    <m:r>
                      <w:rPr>
                        <w:rFonts w:ascii="Cambria Math"/>
                        <w:sz w:val="22"/>
                        <w:szCs w:val="22"/>
                      </w:rPr>
                      <m:t>T</m:t>
                    </m:r>
                  </m:e>
                  <m:sub>
                    <m:r>
                      <w:rPr>
                        <w:rFonts w:ascii="Cambria Math"/>
                        <w:sz w:val="22"/>
                        <w:szCs w:val="22"/>
                      </w:rPr>
                      <m:t>∞</m:t>
                    </m:r>
                  </m:sub>
                </m:sSub>
              </m:e>
            </m:d>
          </m:den>
        </m:f>
        <m:sSub>
          <m:sSubPr>
            <m:ctrlPr>
              <w:rPr>
                <w:rFonts w:ascii="Cambria Math" w:hAnsi="Cambria Math"/>
                <w:i/>
                <w:sz w:val="22"/>
                <w:szCs w:val="22"/>
              </w:rPr>
            </m:ctrlPr>
          </m:sSubPr>
          <m:e>
            <m:d>
              <m:dPr>
                <m:ctrlPr>
                  <w:rPr>
                    <w:rFonts w:ascii="Cambria Math" w:hAnsi="Cambria Math"/>
                    <w:i/>
                    <w:sz w:val="22"/>
                    <w:szCs w:val="22"/>
                  </w:rPr>
                </m:ctrlPr>
              </m:dPr>
              <m:e>
                <m:f>
                  <m:fPr>
                    <m:ctrlPr>
                      <w:rPr>
                        <w:rFonts w:ascii="Cambria Math" w:hAnsi="Cambria Math"/>
                        <w:i/>
                        <w:sz w:val="22"/>
                        <w:szCs w:val="22"/>
                      </w:rPr>
                    </m:ctrlPr>
                  </m:fPr>
                  <m:num>
                    <m:r>
                      <w:rPr>
                        <w:rFonts w:ascii="Cambria Math"/>
                        <w:sz w:val="22"/>
                        <w:szCs w:val="22"/>
                      </w:rPr>
                      <m:t>∂u</m:t>
                    </m:r>
                  </m:num>
                  <m:den>
                    <m:r>
                      <w:rPr>
                        <w:rFonts w:ascii="Cambria Math"/>
                        <w:sz w:val="22"/>
                        <w:szCs w:val="22"/>
                      </w:rPr>
                      <m:t>∂y</m:t>
                    </m:r>
                  </m:den>
                </m:f>
              </m:e>
            </m:d>
          </m:e>
          <m:sub>
            <m:r>
              <w:rPr>
                <w:rFonts w:ascii="Cambria Math"/>
                <w:sz w:val="22"/>
                <w:szCs w:val="22"/>
              </w:rPr>
              <m:t>y=0</m:t>
            </m:r>
          </m:sub>
        </m:sSub>
        <m:r>
          <w:rPr>
            <w:rFonts w:ascii="Cambria Math"/>
            <w:sz w:val="22"/>
            <w:szCs w:val="22"/>
          </w:rPr>
          <m:t>=ξ</m:t>
        </m:r>
        <m:sSub>
          <m:sSubPr>
            <m:ctrlPr>
              <w:rPr>
                <w:rFonts w:ascii="Cambria Math" w:hAnsi="Cambria Math"/>
                <w:i/>
                <w:sz w:val="22"/>
                <w:szCs w:val="22"/>
              </w:rPr>
            </m:ctrlPr>
          </m:sSubPr>
          <m:e>
            <m:d>
              <m:dPr>
                <m:ctrlPr>
                  <w:rPr>
                    <w:rFonts w:ascii="Cambria Math" w:hAnsi="Cambria Math"/>
                    <w:i/>
                    <w:sz w:val="22"/>
                    <w:szCs w:val="22"/>
                  </w:rPr>
                </m:ctrlPr>
              </m:dPr>
              <m:e>
                <m:r>
                  <w:rPr>
                    <w:rFonts w:ascii="Cambria Math"/>
                    <w:sz w:val="22"/>
                    <w:szCs w:val="22"/>
                  </w:rPr>
                  <m:t>F</m:t>
                </m:r>
                <m:r>
                  <w:rPr>
                    <w:rFonts w:ascii="Cambria Math"/>
                    <w:sz w:val="22"/>
                    <w:szCs w:val="22"/>
                  </w:rPr>
                  <m:t>'</m:t>
                </m:r>
              </m:e>
            </m:d>
          </m:e>
          <m:sub>
            <m:r>
              <w:rPr>
                <w:rFonts w:ascii="Cambria Math"/>
                <w:sz w:val="22"/>
                <w:szCs w:val="22"/>
              </w:rPr>
              <m:t>η=0</m:t>
            </m:r>
          </m:sub>
        </m:sSub>
      </m:oMath>
      <w:r>
        <w:t xml:space="preserve">    </w:t>
      </w:r>
      <w:r w:rsidR="0044611C">
        <w:t xml:space="preserve">   </w:t>
      </w:r>
      <w:r w:rsidR="003F63CA">
        <w:t xml:space="preserve">          </w:t>
      </w:r>
      <w:r w:rsidR="0044611C">
        <w:t xml:space="preserve"> </w:t>
      </w:r>
      <w:r>
        <w:t>(13)</w:t>
      </w:r>
    </w:p>
    <w:p w14:paraId="3C2B2DCB" w14:textId="7BAFE89C" w:rsidR="008F0471" w:rsidRPr="003F63CA" w:rsidRDefault="001817EB" w:rsidP="00F74CED">
      <w:pPr>
        <w:rPr>
          <w:sz w:val="21"/>
          <w:szCs w:val="21"/>
        </w:rPr>
      </w:pPr>
      <m:oMathPara>
        <m:oMath>
          <m:r>
            <m:rPr>
              <m:sty m:val="p"/>
            </m:rPr>
            <w:rPr>
              <w:rFonts w:ascii="Cambria Math"/>
            </w:rPr>
            <w:br/>
          </m:r>
          <m:r>
            <w:rPr>
              <w:rFonts w:ascii="Cambria Math"/>
              <w:sz w:val="21"/>
              <w:szCs w:val="21"/>
            </w:rPr>
            <m:t>Q=</m:t>
          </m:r>
          <m:f>
            <m:fPr>
              <m:ctrlPr>
                <w:rPr>
                  <w:rFonts w:ascii="Cambria Math" w:hAnsi="Cambria Math"/>
                  <w:i/>
                  <w:sz w:val="21"/>
                  <w:szCs w:val="21"/>
                </w:rPr>
              </m:ctrlPr>
            </m:fPr>
            <m:num>
              <m:r>
                <w:rPr>
                  <w:rFonts w:ascii="Cambria Math"/>
                  <w:sz w:val="21"/>
                  <w:szCs w:val="21"/>
                </w:rPr>
                <m:t>ν</m:t>
              </m:r>
            </m:num>
            <m:den>
              <m:sSub>
                <m:sSubPr>
                  <m:ctrlPr>
                    <w:rPr>
                      <w:rFonts w:ascii="Cambria Math" w:hAnsi="Cambria Math"/>
                      <w:i/>
                      <w:sz w:val="21"/>
                      <w:szCs w:val="21"/>
                    </w:rPr>
                  </m:ctrlPr>
                </m:sSubPr>
                <m:e>
                  <m:r>
                    <w:rPr>
                      <w:rFonts w:ascii="Cambria Math"/>
                      <w:sz w:val="21"/>
                      <w:szCs w:val="21"/>
                    </w:rPr>
                    <m:t>V</m:t>
                  </m:r>
                </m:e>
                <m:sub>
                  <m:r>
                    <w:rPr>
                      <w:rFonts w:ascii="Cambria Math"/>
                      <w:sz w:val="21"/>
                      <w:szCs w:val="21"/>
                    </w:rPr>
                    <m:t>0</m:t>
                  </m:r>
                </m:sub>
              </m:sSub>
              <m:d>
                <m:dPr>
                  <m:ctrlPr>
                    <w:rPr>
                      <w:rFonts w:ascii="Cambria Math" w:hAnsi="Cambria Math"/>
                      <w:i/>
                      <w:sz w:val="21"/>
                      <w:szCs w:val="21"/>
                    </w:rPr>
                  </m:ctrlPr>
                </m:dPr>
                <m:e>
                  <m:sSub>
                    <m:sSubPr>
                      <m:ctrlPr>
                        <w:rPr>
                          <w:rFonts w:ascii="Cambria Math" w:hAnsi="Cambria Math"/>
                          <w:i/>
                          <w:sz w:val="21"/>
                          <w:szCs w:val="21"/>
                        </w:rPr>
                      </m:ctrlPr>
                    </m:sSubPr>
                    <m:e>
                      <m:r>
                        <w:rPr>
                          <w:rFonts w:ascii="Cambria Math"/>
                          <w:sz w:val="21"/>
                          <w:szCs w:val="21"/>
                        </w:rPr>
                        <m:t>T</m:t>
                      </m:r>
                    </m:e>
                    <m:sub>
                      <m:r>
                        <w:rPr>
                          <w:rFonts w:ascii="Cambria Math"/>
                          <w:sz w:val="21"/>
                          <w:szCs w:val="21"/>
                        </w:rPr>
                        <m:t>w0</m:t>
                      </m:r>
                    </m:sub>
                  </m:sSub>
                  <m:r>
                    <w:rPr>
                      <w:rFonts w:ascii="Cambria Math"/>
                      <w:sz w:val="21"/>
                      <w:szCs w:val="21"/>
                    </w:rPr>
                    <m:t>-</m:t>
                  </m:r>
                  <m:sSub>
                    <m:sSubPr>
                      <m:ctrlPr>
                        <w:rPr>
                          <w:rFonts w:ascii="Cambria Math" w:hAnsi="Cambria Math"/>
                          <w:i/>
                          <w:sz w:val="21"/>
                          <w:szCs w:val="21"/>
                        </w:rPr>
                      </m:ctrlPr>
                    </m:sSubPr>
                    <m:e>
                      <m:r>
                        <w:rPr>
                          <w:rFonts w:ascii="Cambria Math"/>
                          <w:sz w:val="21"/>
                          <w:szCs w:val="21"/>
                        </w:rPr>
                        <m:t>T</m:t>
                      </m:r>
                    </m:e>
                    <m:sub>
                      <m:r>
                        <w:rPr>
                          <w:rFonts w:ascii="Cambria Math"/>
                          <w:sz w:val="21"/>
                          <w:szCs w:val="21"/>
                        </w:rPr>
                        <m:t>∞</m:t>
                      </m:r>
                    </m:sub>
                  </m:sSub>
                </m:e>
              </m:d>
            </m:den>
          </m:f>
          <m:sSub>
            <m:sSubPr>
              <m:ctrlPr>
                <w:rPr>
                  <w:rFonts w:ascii="Cambria Math" w:hAnsi="Cambria Math"/>
                  <w:i/>
                  <w:sz w:val="21"/>
                  <w:szCs w:val="21"/>
                </w:rPr>
              </m:ctrlPr>
            </m:sSubPr>
            <m:e>
              <m:d>
                <m:dPr>
                  <m:ctrlPr>
                    <w:rPr>
                      <w:rFonts w:ascii="Cambria Math" w:hAnsi="Cambria Math"/>
                      <w:i/>
                      <w:sz w:val="21"/>
                      <w:szCs w:val="21"/>
                    </w:rPr>
                  </m:ctrlPr>
                </m:dPr>
                <m:e>
                  <m:f>
                    <m:fPr>
                      <m:ctrlPr>
                        <w:rPr>
                          <w:rFonts w:ascii="Cambria Math" w:hAnsi="Cambria Math"/>
                          <w:i/>
                          <w:sz w:val="21"/>
                          <w:szCs w:val="21"/>
                        </w:rPr>
                      </m:ctrlPr>
                    </m:fPr>
                    <m:num>
                      <m:r>
                        <w:rPr>
                          <w:rFonts w:ascii="Cambria Math"/>
                          <w:sz w:val="21"/>
                          <w:szCs w:val="21"/>
                        </w:rPr>
                        <m:t>∂T</m:t>
                      </m:r>
                    </m:num>
                    <m:den>
                      <m:r>
                        <w:rPr>
                          <w:rFonts w:ascii="Cambria Math"/>
                          <w:sz w:val="21"/>
                          <w:szCs w:val="21"/>
                        </w:rPr>
                        <m:t>∂y</m:t>
                      </m:r>
                    </m:den>
                  </m:f>
                </m:e>
              </m:d>
            </m:e>
            <m:sub>
              <m:r>
                <w:rPr>
                  <w:rFonts w:ascii="Cambria Math"/>
                  <w:sz w:val="21"/>
                  <w:szCs w:val="21"/>
                </w:rPr>
                <m:t>y=0</m:t>
              </m:r>
            </m:sub>
          </m:sSub>
          <m:r>
            <w:rPr>
              <w:rFonts w:ascii="Cambria Math"/>
              <w:sz w:val="21"/>
              <w:szCs w:val="21"/>
            </w:rPr>
            <m:t>=</m:t>
          </m:r>
          <m:r>
            <w:rPr>
              <w:rFonts w:ascii="Cambria Math"/>
              <w:sz w:val="21"/>
              <w:szCs w:val="21"/>
            </w:rPr>
            <m:t>-</m:t>
          </m:r>
          <m:f>
            <m:fPr>
              <m:ctrlPr>
                <w:rPr>
                  <w:rFonts w:ascii="Cambria Math" w:hAnsi="Cambria Math"/>
                  <w:i/>
                  <w:sz w:val="21"/>
                  <w:szCs w:val="21"/>
                </w:rPr>
              </m:ctrlPr>
            </m:fPr>
            <m:num>
              <m:r>
                <w:rPr>
                  <w:rFonts w:ascii="Cambria Math"/>
                  <w:sz w:val="21"/>
                  <w:szCs w:val="21"/>
                </w:rPr>
                <m:t>1</m:t>
              </m:r>
            </m:num>
            <m:den>
              <m:r>
                <w:rPr>
                  <w:rFonts w:ascii="Cambria Math"/>
                  <w:sz w:val="21"/>
                  <w:szCs w:val="21"/>
                </w:rPr>
                <m:t>ξ</m:t>
              </m:r>
            </m:den>
          </m:f>
          <m:sSub>
            <m:sSubPr>
              <m:ctrlPr>
                <w:rPr>
                  <w:rFonts w:ascii="Cambria Math" w:hAnsi="Cambria Math"/>
                  <w:i/>
                  <w:sz w:val="21"/>
                  <w:szCs w:val="21"/>
                </w:rPr>
              </m:ctrlPr>
            </m:sSubPr>
            <m:e>
              <m:d>
                <m:dPr>
                  <m:ctrlPr>
                    <w:rPr>
                      <w:rFonts w:ascii="Cambria Math" w:hAnsi="Cambria Math"/>
                      <w:i/>
                      <w:sz w:val="21"/>
                      <w:szCs w:val="21"/>
                    </w:rPr>
                  </m:ctrlPr>
                </m:dPr>
                <m:e>
                  <m:sSup>
                    <m:sSupPr>
                      <m:ctrlPr>
                        <w:rPr>
                          <w:rFonts w:ascii="Cambria Math" w:hAnsi="Cambria Math"/>
                          <w:i/>
                          <w:sz w:val="21"/>
                          <w:szCs w:val="21"/>
                        </w:rPr>
                      </m:ctrlPr>
                    </m:sSupPr>
                    <m:e>
                      <m:r>
                        <w:rPr>
                          <w:rFonts w:ascii="Cambria Math"/>
                          <w:sz w:val="21"/>
                          <w:szCs w:val="21"/>
                        </w:rPr>
                        <m:t>G</m:t>
                      </m:r>
                    </m:e>
                    <m:sup>
                      <m:r>
                        <w:rPr>
                          <w:rFonts w:ascii="Cambria Math"/>
                          <w:sz w:val="21"/>
                          <w:szCs w:val="21"/>
                        </w:rPr>
                        <m:t>'</m:t>
                      </m:r>
                    </m:sup>
                  </m:sSup>
                </m:e>
              </m:d>
            </m:e>
            <m:sub>
              <m:r>
                <w:rPr>
                  <w:rFonts w:ascii="Cambria Math"/>
                  <w:sz w:val="21"/>
                  <w:szCs w:val="21"/>
                </w:rPr>
                <m:t>η=0</m:t>
              </m:r>
            </m:sub>
          </m:sSub>
          <m:r>
            <w:rPr>
              <w:rFonts w:ascii="Cambria Math"/>
              <w:sz w:val="21"/>
              <w:szCs w:val="21"/>
            </w:rPr>
            <m:t xml:space="preserve"> (</m:t>
          </m:r>
          <m:r>
            <w:rPr>
              <w:rFonts w:ascii="Cambria Math" w:hAnsi="Cambria Math"/>
              <w:sz w:val="21"/>
              <w:szCs w:val="21"/>
            </w:rPr>
            <m:t>ξ≠0</m:t>
          </m:r>
          <m:r>
            <w:rPr>
              <w:rFonts w:ascii="Cambria Math"/>
              <w:sz w:val="21"/>
              <w:szCs w:val="21"/>
            </w:rPr>
            <m:t>)</m:t>
          </m:r>
        </m:oMath>
      </m:oMathPara>
      <w:r w:rsidR="003F63CA">
        <w:t xml:space="preserve"> </w:t>
      </w:r>
      <w:r w:rsidR="00264A06">
        <w:t xml:space="preserve">      (14)</w:t>
      </w:r>
    </w:p>
    <w:p w14:paraId="5F8894EB" w14:textId="77777777" w:rsidR="008F0471" w:rsidRPr="00DD4AB7" w:rsidRDefault="008F0471" w:rsidP="00F74CED">
      <w:pPr>
        <w:jc w:val="both"/>
      </w:pPr>
    </w:p>
    <w:p w14:paraId="04467307" w14:textId="6AEB301F" w:rsidR="00F11A83" w:rsidRDefault="008F0471" w:rsidP="004673A7">
      <w:pPr>
        <w:pStyle w:val="figurecaption0"/>
        <w:jc w:val="both"/>
        <w:rPr>
          <w:rFonts w:ascii="Symbol" w:eastAsia="Symbol" w:hAnsi="Symbol" w:cs="Symbol"/>
          <w:sz w:val="20"/>
          <w:szCs w:val="20"/>
        </w:rPr>
      </w:pPr>
      <w:r w:rsidRPr="00DD4AB7">
        <w:rPr>
          <w:sz w:val="20"/>
          <w:szCs w:val="20"/>
        </w:rPr>
        <w:t>Here</w:t>
      </w:r>
      <w:r w:rsidRPr="00DD4AB7">
        <w:rPr>
          <w:i/>
          <w:sz w:val="20"/>
          <w:szCs w:val="20"/>
        </w:rPr>
        <w:t>, u</w:t>
      </w:r>
      <w:r w:rsidRPr="00DD4AB7">
        <w:rPr>
          <w:sz w:val="20"/>
          <w:szCs w:val="20"/>
        </w:rPr>
        <w:t xml:space="preserve"> and </w:t>
      </w:r>
      <w:r w:rsidRPr="00DD4AB7">
        <w:rPr>
          <w:i/>
          <w:sz w:val="20"/>
          <w:szCs w:val="20"/>
        </w:rPr>
        <w:t>v</w:t>
      </w:r>
      <w:r w:rsidRPr="00DD4AB7">
        <w:rPr>
          <w:sz w:val="20"/>
          <w:szCs w:val="20"/>
        </w:rPr>
        <w:t xml:space="preserve"> are velocity components in </w:t>
      </w:r>
      <w:r w:rsidRPr="00DD4AB7">
        <w:rPr>
          <w:i/>
          <w:sz w:val="20"/>
          <w:szCs w:val="20"/>
        </w:rPr>
        <w:t xml:space="preserve">x </w:t>
      </w:r>
      <w:r w:rsidRPr="00DD4AB7">
        <w:rPr>
          <w:sz w:val="20"/>
          <w:szCs w:val="20"/>
        </w:rPr>
        <w:t xml:space="preserve">and </w:t>
      </w:r>
      <w:r w:rsidRPr="00DD4AB7">
        <w:rPr>
          <w:i/>
          <w:sz w:val="20"/>
          <w:szCs w:val="20"/>
        </w:rPr>
        <w:t>y</w:t>
      </w:r>
      <w:r w:rsidRPr="00DD4AB7">
        <w:rPr>
          <w:sz w:val="20"/>
          <w:szCs w:val="20"/>
        </w:rPr>
        <w:t xml:space="preserve">-directions respectively; F is dimensionless velocity; T and G are dimensional and dimensionless temperatures, respectively; </w:t>
      </w:r>
      <w:r w:rsidRPr="00DD4AB7">
        <w:rPr>
          <w:sz w:val="20"/>
          <w:szCs w:val="20"/>
        </w:rPr>
        <w:sym w:font="Symbol" w:char="F078"/>
      </w:r>
      <w:r w:rsidRPr="00DD4AB7">
        <w:rPr>
          <w:sz w:val="20"/>
          <w:szCs w:val="20"/>
        </w:rPr>
        <w:t xml:space="preserve">  and  </w:t>
      </w:r>
      <w:r w:rsidRPr="00DD4AB7">
        <w:rPr>
          <w:sz w:val="20"/>
          <w:szCs w:val="20"/>
        </w:rPr>
        <w:sym w:font="Symbol" w:char="F068"/>
      </w:r>
      <w:r w:rsidRPr="00DD4AB7">
        <w:rPr>
          <w:sz w:val="20"/>
          <w:szCs w:val="20"/>
        </w:rPr>
        <w:t xml:space="preserve"> are transformed co-ordinates; </w:t>
      </w:r>
      <w:r w:rsidRPr="00DD4AB7">
        <w:rPr>
          <w:sz w:val="20"/>
          <w:szCs w:val="20"/>
        </w:rPr>
        <w:sym w:font="Symbol" w:char="F079"/>
      </w:r>
      <w:r w:rsidRPr="00DD4AB7">
        <w:rPr>
          <w:sz w:val="20"/>
          <w:szCs w:val="20"/>
        </w:rPr>
        <w:t xml:space="preserve">  and  </w:t>
      </w:r>
      <w:r w:rsidRPr="00DD4AB7">
        <w:rPr>
          <w:i/>
          <w:sz w:val="20"/>
          <w:szCs w:val="20"/>
        </w:rPr>
        <w:t xml:space="preserve">f  </w:t>
      </w:r>
      <w:r w:rsidRPr="00DD4AB7">
        <w:rPr>
          <w:sz w:val="20"/>
          <w:szCs w:val="20"/>
        </w:rPr>
        <w:t>are the dimensional and dimensionless  stream functions respectively; Pr is the Prandtl number;</w:t>
      </w:r>
      <w:r w:rsidRPr="00DD4AB7">
        <w:rPr>
          <w:position w:val="-10"/>
          <w:sz w:val="20"/>
          <w:szCs w:val="20"/>
        </w:rPr>
        <w:t xml:space="preserve"> </w:t>
      </w:r>
      <m:oMath>
        <m:sSub>
          <m:sSubPr>
            <m:ctrlPr>
              <w:rPr>
                <w:rFonts w:ascii="Cambria Math" w:hAnsi="Cambria Math"/>
                <w:i/>
                <w:sz w:val="20"/>
                <w:szCs w:val="20"/>
              </w:rPr>
            </m:ctrlPr>
          </m:sSubPr>
          <m:e>
            <m:r>
              <w:rPr>
                <w:rFonts w:ascii="Cambria Math"/>
                <w:sz w:val="20"/>
                <w:szCs w:val="20"/>
              </w:rPr>
              <m:t>a</m:t>
            </m:r>
          </m:e>
          <m:sub>
            <m:r>
              <w:rPr>
                <w:rFonts w:ascii="Cambria Math"/>
                <w:sz w:val="20"/>
                <w:szCs w:val="20"/>
              </w:rPr>
              <m:t>1</m:t>
            </m:r>
          </m:sub>
        </m:sSub>
        <m:r>
          <w:rPr>
            <w:rFonts w:ascii="Cambria Math"/>
            <w:sz w:val="20"/>
            <w:szCs w:val="20"/>
          </w:rPr>
          <m:t>,</m:t>
        </m:r>
        <m:sSub>
          <m:sSubPr>
            <m:ctrlPr>
              <w:rPr>
                <w:rFonts w:ascii="Cambria Math" w:hAnsi="Cambria Math"/>
                <w:i/>
                <w:sz w:val="20"/>
                <w:szCs w:val="20"/>
              </w:rPr>
            </m:ctrlPr>
          </m:sSubPr>
          <m:e>
            <m:r>
              <w:rPr>
                <w:rFonts w:ascii="Cambria Math"/>
                <w:sz w:val="20"/>
                <w:szCs w:val="20"/>
              </w:rPr>
              <m:t>a</m:t>
            </m:r>
          </m:e>
          <m:sub>
            <m:r>
              <w:rPr>
                <w:rFonts w:ascii="Cambria Math"/>
                <w:sz w:val="20"/>
                <w:szCs w:val="20"/>
              </w:rPr>
              <m:t>2</m:t>
            </m:r>
          </m:sub>
        </m:sSub>
        <m:r>
          <w:rPr>
            <w:rFonts w:ascii="Cambria Math"/>
            <w:sz w:val="20"/>
            <w:szCs w:val="20"/>
          </w:rPr>
          <m:t>,</m:t>
        </m:r>
        <m:sSub>
          <m:sSubPr>
            <m:ctrlPr>
              <w:rPr>
                <w:rFonts w:ascii="Cambria Math" w:hAnsi="Cambria Math"/>
                <w:i/>
                <w:sz w:val="20"/>
                <w:szCs w:val="20"/>
              </w:rPr>
            </m:ctrlPr>
          </m:sSubPr>
          <m:e>
            <m:r>
              <w:rPr>
                <w:rFonts w:ascii="Cambria Math"/>
                <w:sz w:val="20"/>
                <w:szCs w:val="20"/>
              </w:rPr>
              <m:t>a</m:t>
            </m:r>
          </m:e>
          <m:sub>
            <m:r>
              <w:rPr>
                <w:rFonts w:ascii="Cambria Math"/>
                <w:sz w:val="20"/>
                <w:szCs w:val="20"/>
              </w:rPr>
              <m:t>3</m:t>
            </m:r>
          </m:sub>
        </m:sSub>
        <m:r>
          <w:rPr>
            <w:rFonts w:ascii="Cambria Math"/>
            <w:sz w:val="20"/>
            <w:szCs w:val="20"/>
          </w:rPr>
          <m:t>,</m:t>
        </m:r>
        <m:sSub>
          <m:sSubPr>
            <m:ctrlPr>
              <w:rPr>
                <w:rFonts w:ascii="Cambria Math" w:hAnsi="Cambria Math"/>
                <w:i/>
                <w:sz w:val="20"/>
                <w:szCs w:val="20"/>
              </w:rPr>
            </m:ctrlPr>
          </m:sSubPr>
          <m:e>
            <m:r>
              <w:rPr>
                <w:rFonts w:ascii="Cambria Math"/>
                <w:sz w:val="20"/>
                <w:szCs w:val="20"/>
              </w:rPr>
              <m:t>b</m:t>
            </m:r>
          </m:e>
          <m:sub>
            <m:r>
              <w:rPr>
                <w:rFonts w:ascii="Cambria Math"/>
                <w:sz w:val="20"/>
                <w:szCs w:val="20"/>
              </w:rPr>
              <m:t>1</m:t>
            </m:r>
          </m:sub>
        </m:sSub>
        <m:r>
          <w:rPr>
            <w:rFonts w:ascii="Cambria Math"/>
            <w:sz w:val="20"/>
            <w:szCs w:val="20"/>
          </w:rPr>
          <m:t>,</m:t>
        </m:r>
        <m:sSub>
          <m:sSubPr>
            <m:ctrlPr>
              <w:rPr>
                <w:rFonts w:ascii="Cambria Math" w:hAnsi="Cambria Math"/>
                <w:i/>
                <w:sz w:val="20"/>
                <w:szCs w:val="20"/>
              </w:rPr>
            </m:ctrlPr>
          </m:sSubPr>
          <m:e>
            <m:r>
              <w:rPr>
                <w:rFonts w:ascii="Cambria Math"/>
                <w:sz w:val="20"/>
                <w:szCs w:val="20"/>
              </w:rPr>
              <m:t>b</m:t>
            </m:r>
          </m:e>
          <m:sub>
            <m:r>
              <w:rPr>
                <w:rFonts w:ascii="Cambria Math"/>
                <w:sz w:val="20"/>
                <w:szCs w:val="20"/>
              </w:rPr>
              <m:t>2</m:t>
            </m:r>
          </m:sub>
        </m:sSub>
        <m:r>
          <w:rPr>
            <w:rFonts w:ascii="Cambria Math"/>
            <w:sz w:val="20"/>
            <w:szCs w:val="20"/>
          </w:rPr>
          <m:t>,</m:t>
        </m:r>
        <m:sSub>
          <m:sSubPr>
            <m:ctrlPr>
              <w:rPr>
                <w:rFonts w:ascii="Cambria Math" w:hAnsi="Cambria Math"/>
                <w:i/>
                <w:sz w:val="20"/>
                <w:szCs w:val="20"/>
              </w:rPr>
            </m:ctrlPr>
          </m:sSubPr>
          <m:e>
            <m:r>
              <w:rPr>
                <w:rFonts w:ascii="Cambria Math"/>
                <w:sz w:val="20"/>
                <w:szCs w:val="20"/>
              </w:rPr>
              <m:t>c</m:t>
            </m:r>
          </m:e>
          <m:sub>
            <m:r>
              <w:rPr>
                <w:rFonts w:ascii="Cambria Math"/>
                <w:sz w:val="20"/>
                <w:szCs w:val="20"/>
              </w:rPr>
              <m:t>1</m:t>
            </m:r>
          </m:sub>
        </m:sSub>
        <m:r>
          <w:rPr>
            <w:rFonts w:ascii="Cambria Math"/>
            <w:sz w:val="20"/>
            <w:szCs w:val="20"/>
          </w:rPr>
          <m:t xml:space="preserve"> and</m:t>
        </m:r>
        <m:r>
          <w:rPr>
            <w:rFonts w:ascii="Cambria Math"/>
            <w:sz w:val="20"/>
            <w:szCs w:val="20"/>
          </w:rPr>
          <m:t> </m:t>
        </m:r>
        <m:sSub>
          <m:sSubPr>
            <m:ctrlPr>
              <w:rPr>
                <w:rFonts w:ascii="Cambria Math" w:hAnsi="Cambria Math"/>
                <w:i/>
                <w:sz w:val="20"/>
                <w:szCs w:val="20"/>
              </w:rPr>
            </m:ctrlPr>
          </m:sSubPr>
          <m:e>
            <m:r>
              <w:rPr>
                <w:rFonts w:ascii="Cambria Math"/>
                <w:sz w:val="20"/>
                <w:szCs w:val="20"/>
              </w:rPr>
              <m:t>c</m:t>
            </m:r>
          </m:e>
          <m:sub>
            <m:r>
              <w:rPr>
                <w:rFonts w:ascii="Cambria Math"/>
                <w:sz w:val="20"/>
                <w:szCs w:val="20"/>
              </w:rPr>
              <m:t>2</m:t>
            </m:r>
          </m:sub>
        </m:sSub>
      </m:oMath>
      <w:r w:rsidRPr="00DD4AB7">
        <w:rPr>
          <w:position w:val="-10"/>
          <w:sz w:val="20"/>
          <w:szCs w:val="20"/>
        </w:rPr>
        <w:t xml:space="preserve"> </w:t>
      </w:r>
      <w:r w:rsidRPr="00DD4AB7">
        <w:rPr>
          <w:sz w:val="20"/>
          <w:szCs w:val="20"/>
        </w:rPr>
        <w:t xml:space="preserve">are constants; </w:t>
      </w:r>
      <w:r w:rsidRPr="00DD4AB7">
        <w:rPr>
          <w:i/>
          <w:sz w:val="20"/>
          <w:szCs w:val="20"/>
        </w:rPr>
        <w:t>g</w:t>
      </w:r>
      <w:r w:rsidRPr="00DD4AB7">
        <w:rPr>
          <w:sz w:val="20"/>
          <w:szCs w:val="20"/>
        </w:rPr>
        <w:t xml:space="preserve"> is the gravitational acceleration;  </w:t>
      </w:r>
      <w:r w:rsidRPr="00DD4AB7">
        <w:rPr>
          <w:position w:val="-10"/>
          <w:sz w:val="20"/>
          <w:szCs w:val="20"/>
        </w:rPr>
        <w:object w:dxaOrig="240" w:dyaOrig="320" w14:anchorId="08F7F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8" o:title=""/>
          </v:shape>
          <o:OLEObject Type="Embed" ProgID="Equation.3" ShapeID="_x0000_i1025" DrawAspect="Content" ObjectID="_1645208528" r:id="rId9"/>
        </w:object>
      </w:r>
      <w:r w:rsidRPr="00DD4AB7">
        <w:rPr>
          <w:i/>
          <w:sz w:val="20"/>
          <w:szCs w:val="20"/>
        </w:rPr>
        <w:t xml:space="preserve"> </w:t>
      </w:r>
      <w:r w:rsidRPr="00DD4AB7">
        <w:rPr>
          <w:sz w:val="20"/>
          <w:szCs w:val="20"/>
        </w:rPr>
        <w:t xml:space="preserve">is the coefficient of thermal expansion; </w:t>
      </w:r>
      <w:r w:rsidRPr="00DD4AB7">
        <w:rPr>
          <w:i/>
          <w:sz w:val="20"/>
          <w:szCs w:val="20"/>
        </w:rPr>
        <w:t>w</w:t>
      </w:r>
      <w:r w:rsidRPr="00DD4AB7">
        <w:rPr>
          <w:sz w:val="20"/>
          <w:szCs w:val="20"/>
        </w:rPr>
        <w:t xml:space="preserve"> and </w:t>
      </w:r>
      <w:r w:rsidRPr="00DD4AB7">
        <w:rPr>
          <w:sz w:val="20"/>
          <w:szCs w:val="20"/>
        </w:rPr>
        <w:sym w:font="Symbol" w:char="F0A5"/>
      </w:r>
      <w:r w:rsidRPr="00DD4AB7">
        <w:rPr>
          <w:sz w:val="20"/>
          <w:szCs w:val="20"/>
        </w:rPr>
        <w:t xml:space="preserve"> denote conditions at the edge of the boundary layer on the wall and in the free stream respectively</w:t>
      </w:r>
      <w:r w:rsidR="00F11A83">
        <w:rPr>
          <w:sz w:val="20"/>
          <w:szCs w:val="20"/>
        </w:rPr>
        <w:t>,</w:t>
      </w:r>
      <w:r w:rsidR="00F11A83" w:rsidRPr="00F11A83">
        <w:t xml:space="preserve"> </w:t>
      </w:r>
      <w:r w:rsidR="00F11A83">
        <w:t>t</w:t>
      </w:r>
      <w:r w:rsidR="00F11A83">
        <w:rPr>
          <w:sz w:val="20"/>
          <w:szCs w:val="20"/>
        </w:rPr>
        <w:t xml:space="preserve">he subscript </w:t>
      </w:r>
      <w:r w:rsidR="00F11A83">
        <w:rPr>
          <w:rFonts w:ascii="Symbol" w:eastAsia="Symbol" w:hAnsi="Symbol" w:cs="Symbol"/>
          <w:sz w:val="20"/>
          <w:szCs w:val="20"/>
        </w:rPr>
        <w:t></w:t>
      </w:r>
      <w:r w:rsidR="00F11A83">
        <w:rPr>
          <w:sz w:val="20"/>
          <w:szCs w:val="20"/>
        </w:rPr>
        <w:t xml:space="preserve"> and prime </w:t>
      </w:r>
      <m:oMath>
        <m:d>
          <m:dPr>
            <m:ctrlPr>
              <w:rPr>
                <w:rFonts w:ascii="Cambria Math" w:hAnsi="Cambria Math"/>
              </w:rPr>
            </m:ctrlPr>
          </m:dPr>
          <m:e>
            <m:r>
              <w:rPr>
                <w:rFonts w:ascii="Cambria Math" w:hAnsi="Cambria Math"/>
              </w:rPr>
              <m:t>'</m:t>
            </m:r>
          </m:e>
        </m:d>
      </m:oMath>
      <w:r w:rsidR="00F11A83">
        <w:rPr>
          <w:sz w:val="20"/>
          <w:szCs w:val="20"/>
        </w:rPr>
        <w:t xml:space="preserve"> denote, respectively partial derivatives with respect </w:t>
      </w:r>
      <w:r w:rsidR="00F11A83">
        <w:rPr>
          <w:rFonts w:ascii="Symbol" w:eastAsia="Symbol" w:hAnsi="Symbol" w:cs="Symbol"/>
          <w:sz w:val="20"/>
          <w:szCs w:val="20"/>
        </w:rPr>
        <w:t></w:t>
      </w:r>
      <w:r w:rsidR="00F11A83">
        <w:rPr>
          <w:sz w:val="20"/>
          <w:szCs w:val="20"/>
        </w:rPr>
        <w:t xml:space="preserve">  and  </w:t>
      </w:r>
      <w:r w:rsidR="00F11A83">
        <w:rPr>
          <w:rFonts w:ascii="Symbol" w:eastAsia="Symbol" w:hAnsi="Symbol" w:cs="Symbol"/>
          <w:sz w:val="20"/>
          <w:szCs w:val="20"/>
        </w:rPr>
        <w:t xml:space="preserve">. </w:t>
      </w:r>
    </w:p>
    <w:p w14:paraId="36FFC6A1" w14:textId="1C73534C" w:rsidR="001A2065" w:rsidRPr="00E911E4" w:rsidRDefault="001A2065" w:rsidP="00EB1257">
      <w:pPr>
        <w:pStyle w:val="Heading1"/>
        <w:rPr>
          <w:b/>
          <w:bCs/>
        </w:rPr>
      </w:pPr>
      <w:r w:rsidRPr="00E911E4">
        <w:rPr>
          <w:b/>
          <w:bCs/>
        </w:rPr>
        <w:t>METHOD OF SOLUTION</w:t>
      </w:r>
    </w:p>
    <w:p w14:paraId="3AC46C16" w14:textId="77777777" w:rsidR="00EB1257" w:rsidRDefault="00EB1257" w:rsidP="00F74CED">
      <w:pPr>
        <w:pStyle w:val="figurecaption0"/>
        <w:rPr>
          <w:b/>
          <w:bCs/>
          <w:sz w:val="20"/>
          <w:szCs w:val="20"/>
        </w:rPr>
      </w:pPr>
    </w:p>
    <w:p w14:paraId="0D73D260" w14:textId="49A1C43E" w:rsidR="001A2065" w:rsidRDefault="001A2065" w:rsidP="00F74CED">
      <w:pPr>
        <w:pStyle w:val="figurecaption0"/>
        <w:jc w:val="both"/>
        <w:rPr>
          <w:sz w:val="20"/>
          <w:szCs w:val="20"/>
        </w:rPr>
      </w:pPr>
      <w:r>
        <w:rPr>
          <w:sz w:val="20"/>
          <w:szCs w:val="20"/>
        </w:rPr>
        <w:t xml:space="preserve">The </w:t>
      </w:r>
      <w:r w:rsidR="00887399">
        <w:rPr>
          <w:sz w:val="20"/>
          <w:szCs w:val="20"/>
        </w:rPr>
        <w:t xml:space="preserve">system of </w:t>
      </w:r>
      <w:r>
        <w:rPr>
          <w:sz w:val="20"/>
          <w:szCs w:val="20"/>
        </w:rPr>
        <w:t>dimensionless nonlinear coupled partial differential equations (9)-(10) with boundary condition</w:t>
      </w:r>
      <w:r w:rsidRPr="00791411">
        <w:t xml:space="preserve"> </w:t>
      </w:r>
      <w:r w:rsidRPr="00DD4AB7">
        <w:t xml:space="preserve">(12) </w:t>
      </w:r>
      <w:r w:rsidRPr="00791411">
        <w:rPr>
          <w:sz w:val="20"/>
          <w:szCs w:val="20"/>
        </w:rPr>
        <w:t>has been solved numerically employing an implicit finite difference scheme with a quasilinearization technique</w:t>
      </w:r>
      <w:r>
        <w:rPr>
          <w:sz w:val="20"/>
          <w:szCs w:val="20"/>
        </w:rPr>
        <w:t>. Applying this technique</w:t>
      </w:r>
      <w:r w:rsidR="00BD28E4">
        <w:rPr>
          <w:sz w:val="20"/>
          <w:szCs w:val="20"/>
        </w:rPr>
        <w:t>,</w:t>
      </w:r>
      <w:r>
        <w:rPr>
          <w:sz w:val="20"/>
          <w:szCs w:val="20"/>
        </w:rPr>
        <w:t xml:space="preserve"> the coupled nonlinear partial differential equations are reduced to the following linear partial differential equations:</w:t>
      </w:r>
    </w:p>
    <w:p w14:paraId="4D36ED7C" w14:textId="77777777" w:rsidR="00805936" w:rsidRDefault="00805936" w:rsidP="00F74CED">
      <w:pPr>
        <w:pStyle w:val="figurecaption0"/>
        <w:jc w:val="both"/>
        <w:rPr>
          <w:sz w:val="20"/>
          <w:szCs w:val="20"/>
        </w:rPr>
      </w:pPr>
    </w:p>
    <w:p w14:paraId="1295CCDC" w14:textId="28D7DD8E" w:rsidR="008C78AE" w:rsidRDefault="001A2065" w:rsidP="00F74CED">
      <w:pPr>
        <w:pStyle w:val="figurecaption0"/>
        <w:jc w:val="both"/>
        <w:rPr>
          <w:sz w:val="20"/>
          <w:szCs w:val="20"/>
        </w:rPr>
      </w:pPr>
      <w:r>
        <w:rPr>
          <w:sz w:val="20"/>
          <w:szCs w:val="20"/>
        </w:rPr>
        <w:t xml:space="preserve"> </w:t>
      </w:r>
      <m:oMath>
        <m:sSup>
          <m:sSupPr>
            <m:ctrlPr>
              <w:rPr>
                <w:rFonts w:ascii="Cambria Math" w:hAnsi="Cambria Math"/>
                <w:i/>
                <w:sz w:val="20"/>
                <w:szCs w:val="20"/>
              </w:rPr>
            </m:ctrlPr>
          </m:sSupPr>
          <m:e>
            <m:r>
              <w:rPr>
                <w:rFonts w:ascii="Cambria Math" w:hAnsi="Cambria Math"/>
                <w:sz w:val="20"/>
                <w:szCs w:val="20"/>
              </w:rPr>
              <m:t>F</m:t>
            </m:r>
          </m:e>
          <m:sup>
            <m:r>
              <w:rPr>
                <w:rFonts w:ascii="Cambria Math" w:hAnsi="Cambria Math"/>
                <w:sz w:val="20"/>
                <w:szCs w:val="20"/>
              </w:rPr>
              <m:t>''(k+1)</m:t>
            </m:r>
          </m:sup>
        </m:sSup>
        <m:r>
          <w:rPr>
            <w:rFonts w:ascii="Cambria Math" w:hAnsi="Cambria Math"/>
            <w:sz w:val="20"/>
            <w:szCs w:val="20"/>
          </w:rPr>
          <m:t>+</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e>
          <m:sup>
            <m:r>
              <w:rPr>
                <w:rFonts w:ascii="Cambria Math" w:hAnsi="Cambria Math"/>
                <w:sz w:val="20"/>
                <w:szCs w:val="20"/>
              </w:rPr>
              <m:t>k</m:t>
            </m:r>
          </m:sup>
        </m:sSup>
        <m:sSup>
          <m:sSupPr>
            <m:ctrlPr>
              <w:rPr>
                <w:rFonts w:ascii="Cambria Math" w:hAnsi="Cambria Math"/>
                <w:i/>
                <w:sz w:val="20"/>
                <w:szCs w:val="20"/>
              </w:rPr>
            </m:ctrlPr>
          </m:sSupPr>
          <m:e>
            <m:r>
              <w:rPr>
                <w:rFonts w:ascii="Cambria Math" w:hAnsi="Cambria Math"/>
                <w:sz w:val="20"/>
                <w:szCs w:val="20"/>
              </w:rPr>
              <m:t>F</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k+1</m:t>
                </m:r>
              </m:e>
            </m:d>
          </m:sup>
        </m:sSup>
        <m:r>
          <w:rPr>
            <w:rFonts w:ascii="Cambria Math" w:hAnsi="Cambria Math"/>
            <w:sz w:val="20"/>
            <w:szCs w:val="20"/>
          </w:rPr>
          <m:t>+</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e>
          <m:sup>
            <m:r>
              <w:rPr>
                <w:rFonts w:ascii="Cambria Math" w:hAnsi="Cambria Math"/>
                <w:sz w:val="20"/>
                <w:szCs w:val="20"/>
              </w:rPr>
              <m:t>k</m:t>
            </m:r>
          </m:sup>
        </m:sSup>
        <m:sSup>
          <m:sSupPr>
            <m:ctrlPr>
              <w:rPr>
                <w:rFonts w:ascii="Cambria Math" w:hAnsi="Cambria Math"/>
                <w:i/>
                <w:sz w:val="20"/>
                <w:szCs w:val="20"/>
              </w:rPr>
            </m:ctrlPr>
          </m:sSupPr>
          <m:e>
            <m:r>
              <w:rPr>
                <w:rFonts w:ascii="Cambria Math" w:hAnsi="Cambria Math"/>
                <w:sz w:val="20"/>
                <w:szCs w:val="20"/>
              </w:rPr>
              <m:t>F</m:t>
            </m:r>
          </m:e>
          <m:sup>
            <m:d>
              <m:dPr>
                <m:ctrlPr>
                  <w:rPr>
                    <w:rFonts w:ascii="Cambria Math" w:hAnsi="Cambria Math"/>
                    <w:i/>
                    <w:sz w:val="20"/>
                    <w:szCs w:val="20"/>
                  </w:rPr>
                </m:ctrlPr>
              </m:dPr>
              <m:e>
                <m:r>
                  <w:rPr>
                    <w:rFonts w:ascii="Cambria Math" w:hAnsi="Cambria Math"/>
                    <w:sz w:val="20"/>
                    <w:szCs w:val="20"/>
                  </w:rPr>
                  <m:t>k+1</m:t>
                </m:r>
              </m:e>
            </m:d>
          </m:sup>
        </m:sSup>
        <m:r>
          <w:rPr>
            <w:rFonts w:ascii="Cambria Math" w:hAnsi="Cambria Math"/>
            <w:sz w:val="20"/>
            <w:szCs w:val="20"/>
          </w:rPr>
          <m:t>+</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3</m:t>
                </m:r>
              </m:sub>
            </m:sSub>
          </m:e>
          <m:sup>
            <m:r>
              <w:rPr>
                <w:rFonts w:ascii="Cambria Math" w:hAnsi="Cambria Math"/>
                <w:sz w:val="20"/>
                <w:szCs w:val="20"/>
              </w:rPr>
              <m:t>k</m:t>
            </m:r>
          </m:sup>
        </m:sSup>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ξ</m:t>
                </m:r>
              </m:sub>
            </m:sSub>
          </m:e>
          <m:sup>
            <m:r>
              <w:rPr>
                <w:rFonts w:ascii="Cambria Math" w:hAnsi="Cambria Math"/>
                <w:sz w:val="20"/>
                <w:szCs w:val="20"/>
              </w:rPr>
              <m:t>(k+1)</m:t>
            </m:r>
          </m:sup>
        </m:sSup>
        <m:r>
          <w:rPr>
            <w:rFonts w:ascii="Cambria Math" w:hAnsi="Cambria Math"/>
            <w:sz w:val="20"/>
            <w:szCs w:val="20"/>
          </w:rPr>
          <m:t>+</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4</m:t>
                </m:r>
              </m:sub>
            </m:sSub>
          </m:e>
          <m:sup>
            <m:r>
              <w:rPr>
                <w:rFonts w:ascii="Cambria Math" w:hAnsi="Cambria Math"/>
                <w:sz w:val="20"/>
                <w:szCs w:val="20"/>
              </w:rPr>
              <m:t>k</m:t>
            </m:r>
          </m:sup>
        </m:sSup>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'(k+1)</m:t>
            </m:r>
          </m:sup>
        </m:sSup>
        <m:r>
          <w:rPr>
            <w:rFonts w:ascii="Cambria Math" w:hAnsi="Cambria Math"/>
            <w:sz w:val="20"/>
            <w:szCs w:val="20"/>
          </w:rPr>
          <m:t>+</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5</m:t>
                </m:r>
              </m:sub>
            </m:sSub>
          </m:e>
          <m:sup>
            <m:r>
              <w:rPr>
                <w:rFonts w:ascii="Cambria Math" w:hAnsi="Cambria Math"/>
                <w:sz w:val="20"/>
                <w:szCs w:val="20"/>
              </w:rPr>
              <m:t>k</m:t>
            </m:r>
          </m:sup>
        </m:sSup>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(k+1)</m:t>
            </m:r>
          </m:sup>
        </m:sSup>
        <m:r>
          <w:rPr>
            <w:rFonts w:ascii="Cambria Math" w:hAnsi="Cambria Math"/>
            <w:sz w:val="20"/>
            <w:szCs w:val="20"/>
          </w:rPr>
          <m:t>=</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1</m:t>
                </m:r>
              </m:sub>
            </m:sSub>
          </m:e>
          <m:sup>
            <m:r>
              <w:rPr>
                <w:rFonts w:ascii="Cambria Math" w:hAnsi="Cambria Math"/>
                <w:sz w:val="20"/>
                <w:szCs w:val="20"/>
              </w:rPr>
              <m:t>k</m:t>
            </m:r>
          </m:sup>
        </m:sSup>
      </m:oMath>
      <w:r>
        <w:rPr>
          <w:sz w:val="20"/>
          <w:szCs w:val="20"/>
        </w:rPr>
        <w:t xml:space="preserve">      </w:t>
      </w:r>
      <w:r w:rsidR="008C78AE">
        <w:rPr>
          <w:sz w:val="20"/>
          <w:szCs w:val="20"/>
        </w:rPr>
        <w:t xml:space="preserve">                           </w:t>
      </w:r>
      <w:r>
        <w:rPr>
          <w:sz w:val="20"/>
          <w:szCs w:val="20"/>
        </w:rPr>
        <w:t xml:space="preserve">  </w:t>
      </w:r>
      <w:r w:rsidR="008C78AE">
        <w:rPr>
          <w:sz w:val="20"/>
          <w:szCs w:val="20"/>
        </w:rPr>
        <w:t xml:space="preserve">(15)   </w:t>
      </w:r>
    </w:p>
    <w:p w14:paraId="182E0F2B" w14:textId="17E0D14A" w:rsidR="008C78AE" w:rsidRDefault="001A2065" w:rsidP="00F74CED">
      <w:pPr>
        <w:pStyle w:val="figurecaption0"/>
        <w:jc w:val="both"/>
        <w:rPr>
          <w:sz w:val="20"/>
          <w:szCs w:val="20"/>
        </w:rPr>
      </w:pPr>
      <w:r>
        <w:rPr>
          <w:sz w:val="20"/>
          <w:szCs w:val="20"/>
        </w:rPr>
        <w:t xml:space="preserve">                              </w:t>
      </w:r>
      <w:r w:rsidR="00026BC1">
        <w:rPr>
          <w:sz w:val="20"/>
          <w:szCs w:val="20"/>
        </w:rPr>
        <w:t xml:space="preserve">       </w:t>
      </w:r>
      <w:r w:rsidR="008C78AE">
        <w:rPr>
          <w:sz w:val="20"/>
          <w:szCs w:val="20"/>
        </w:rPr>
        <w:t xml:space="preserve">       </w:t>
      </w:r>
    </w:p>
    <w:p w14:paraId="2F5A7615" w14:textId="722CF73E" w:rsidR="001A2065" w:rsidRDefault="00AC6B20" w:rsidP="00F74CED">
      <w:pPr>
        <w:pStyle w:val="figurecaption0"/>
        <w:jc w:val="both"/>
        <w:rPr>
          <w:sz w:val="20"/>
          <w:szCs w:val="20"/>
        </w:rPr>
      </w:pPr>
      <m:oMath>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k+1</m:t>
                </m:r>
              </m:e>
            </m:d>
          </m:sup>
        </m:sSup>
        <m:r>
          <w:rPr>
            <w:rFonts w:ascii="Cambria Math" w:hAnsi="Cambria Math"/>
            <w:sz w:val="20"/>
            <w:szCs w:val="20"/>
          </w:rPr>
          <m:t>+</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1</m:t>
                </m:r>
              </m:sub>
            </m:sSub>
          </m:e>
          <m:sup>
            <m:r>
              <w:rPr>
                <w:rFonts w:ascii="Cambria Math" w:hAnsi="Cambria Math"/>
                <w:sz w:val="20"/>
                <w:szCs w:val="20"/>
              </w:rPr>
              <m:t>k</m:t>
            </m:r>
          </m:sup>
        </m:sSup>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k+1</m:t>
                </m:r>
              </m:e>
            </m:d>
          </m:sup>
        </m:sSup>
        <m:r>
          <w:rPr>
            <w:rFonts w:ascii="Cambria Math" w:hAnsi="Cambria Math"/>
            <w:sz w:val="20"/>
            <w:szCs w:val="20"/>
          </w:rPr>
          <m:t>+</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2</m:t>
                </m:r>
              </m:sub>
            </m:sSub>
          </m:e>
          <m:sup>
            <m:r>
              <w:rPr>
                <w:rFonts w:ascii="Cambria Math" w:hAnsi="Cambria Math"/>
                <w:sz w:val="20"/>
                <w:szCs w:val="20"/>
              </w:rPr>
              <m:t>k</m:t>
            </m:r>
          </m:sup>
        </m:sSup>
        <m:sSup>
          <m:sSupPr>
            <m:ctrlPr>
              <w:rPr>
                <w:rFonts w:ascii="Cambria Math" w:hAnsi="Cambria Math"/>
                <w:i/>
                <w:sz w:val="20"/>
                <w:szCs w:val="20"/>
              </w:rPr>
            </m:ctrlPr>
          </m:sSupPr>
          <m:e>
            <m:r>
              <w:rPr>
                <w:rFonts w:ascii="Cambria Math" w:hAnsi="Cambria Math"/>
                <w:sz w:val="20"/>
                <w:szCs w:val="20"/>
              </w:rPr>
              <m:t>G</m:t>
            </m:r>
          </m:e>
          <m:sup>
            <m:d>
              <m:dPr>
                <m:ctrlPr>
                  <w:rPr>
                    <w:rFonts w:ascii="Cambria Math" w:hAnsi="Cambria Math"/>
                    <w:i/>
                    <w:sz w:val="20"/>
                    <w:szCs w:val="20"/>
                  </w:rPr>
                </m:ctrlPr>
              </m:dPr>
              <m:e>
                <m:r>
                  <w:rPr>
                    <w:rFonts w:ascii="Cambria Math" w:hAnsi="Cambria Math"/>
                    <w:sz w:val="20"/>
                    <w:szCs w:val="20"/>
                  </w:rPr>
                  <m:t>k+1</m:t>
                </m:r>
              </m:e>
            </m:d>
          </m:sup>
        </m:sSup>
        <m:r>
          <w:rPr>
            <w:rFonts w:ascii="Cambria Math" w:hAnsi="Cambria Math"/>
            <w:sz w:val="20"/>
            <w:szCs w:val="20"/>
          </w:rPr>
          <m:t>+</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3</m:t>
                </m:r>
              </m:sub>
            </m:sSub>
          </m:e>
          <m:sup>
            <m:r>
              <w:rPr>
                <w:rFonts w:ascii="Cambria Math" w:hAnsi="Cambria Math"/>
                <w:sz w:val="20"/>
                <w:szCs w:val="20"/>
              </w:rPr>
              <m:t>k</m:t>
            </m:r>
          </m:sup>
        </m:sSup>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ξ</m:t>
                </m:r>
              </m:sub>
            </m:sSub>
          </m:e>
          <m:sup>
            <m:r>
              <w:rPr>
                <w:rFonts w:ascii="Cambria Math" w:hAnsi="Cambria Math"/>
                <w:sz w:val="20"/>
                <w:szCs w:val="20"/>
              </w:rPr>
              <m:t>(k+1)</m:t>
            </m:r>
          </m:sup>
        </m:sSup>
        <m:r>
          <w:rPr>
            <w:rFonts w:ascii="Cambria Math" w:hAnsi="Cambria Math"/>
            <w:sz w:val="20"/>
            <w:szCs w:val="20"/>
          </w:rPr>
          <m:t>+</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4</m:t>
                </m:r>
              </m:sub>
            </m:sSub>
          </m:e>
          <m:sup>
            <m:r>
              <w:rPr>
                <w:rFonts w:ascii="Cambria Math" w:hAnsi="Cambria Math"/>
                <w:sz w:val="20"/>
                <w:szCs w:val="20"/>
              </w:rPr>
              <m:t>k</m:t>
            </m:r>
          </m:sup>
        </m:sSup>
        <m:sSup>
          <m:sSupPr>
            <m:ctrlPr>
              <w:rPr>
                <w:rFonts w:ascii="Cambria Math" w:hAnsi="Cambria Math"/>
                <w:i/>
                <w:sz w:val="20"/>
                <w:szCs w:val="20"/>
              </w:rPr>
            </m:ctrlPr>
          </m:sSupPr>
          <m:e>
            <m:r>
              <w:rPr>
                <w:rFonts w:ascii="Cambria Math" w:hAnsi="Cambria Math"/>
                <w:sz w:val="20"/>
                <w:szCs w:val="20"/>
              </w:rPr>
              <m:t>F</m:t>
            </m:r>
          </m:e>
          <m:sup>
            <m:d>
              <m:dPr>
                <m:ctrlPr>
                  <w:rPr>
                    <w:rFonts w:ascii="Cambria Math" w:hAnsi="Cambria Math"/>
                    <w:i/>
                    <w:sz w:val="20"/>
                    <w:szCs w:val="20"/>
                  </w:rPr>
                </m:ctrlPr>
              </m:dPr>
              <m:e>
                <m:r>
                  <w:rPr>
                    <w:rFonts w:ascii="Cambria Math" w:hAnsi="Cambria Math"/>
                    <w:sz w:val="20"/>
                    <w:szCs w:val="20"/>
                  </w:rPr>
                  <m:t>k+1</m:t>
                </m:r>
              </m:e>
            </m:d>
          </m:sup>
        </m:sSup>
        <m:r>
          <w:rPr>
            <w:rFonts w:ascii="Cambria Math" w:hAnsi="Cambria Math"/>
            <w:sz w:val="20"/>
            <w:szCs w:val="20"/>
          </w:rPr>
          <m:t>=</m:t>
        </m:r>
      </m:oMath>
      <w:r w:rsidR="001A2065">
        <w:rPr>
          <w:sz w:val="20"/>
          <w:szCs w:val="20"/>
        </w:rPr>
        <w:t xml:space="preserve"> </w:t>
      </w:r>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2</m:t>
                </m:r>
              </m:sub>
            </m:sSub>
          </m:e>
          <m:sup>
            <m:r>
              <w:rPr>
                <w:rFonts w:ascii="Cambria Math" w:hAnsi="Cambria Math"/>
                <w:sz w:val="20"/>
                <w:szCs w:val="20"/>
              </w:rPr>
              <m:t>k</m:t>
            </m:r>
          </m:sup>
        </m:sSup>
      </m:oMath>
      <w:r w:rsidR="00026BC1">
        <w:rPr>
          <w:sz w:val="20"/>
          <w:szCs w:val="20"/>
        </w:rPr>
        <w:t xml:space="preserve">                                                        </w:t>
      </w:r>
      <w:r w:rsidR="00557310">
        <w:rPr>
          <w:sz w:val="20"/>
          <w:szCs w:val="20"/>
        </w:rPr>
        <w:t xml:space="preserve"> </w:t>
      </w:r>
      <w:r w:rsidR="00026BC1">
        <w:rPr>
          <w:sz w:val="20"/>
          <w:szCs w:val="20"/>
        </w:rPr>
        <w:t xml:space="preserve"> (16)   </w:t>
      </w:r>
    </w:p>
    <w:p w14:paraId="1FA57DA5" w14:textId="77777777" w:rsidR="00805936" w:rsidRDefault="00805936" w:rsidP="00F74CED">
      <w:pPr>
        <w:pStyle w:val="figurecaption0"/>
        <w:jc w:val="both"/>
        <w:rPr>
          <w:sz w:val="20"/>
          <w:szCs w:val="20"/>
        </w:rPr>
      </w:pPr>
    </w:p>
    <w:p w14:paraId="41406C72" w14:textId="2D04F11D" w:rsidR="0058787D" w:rsidRDefault="0058787D" w:rsidP="00F74CED">
      <w:pPr>
        <w:pStyle w:val="figurecaption0"/>
        <w:jc w:val="both"/>
        <w:rPr>
          <w:sz w:val="20"/>
          <w:szCs w:val="20"/>
        </w:rPr>
      </w:pPr>
      <w:r w:rsidRPr="00E33D8F">
        <w:rPr>
          <w:sz w:val="20"/>
          <w:szCs w:val="20"/>
        </w:rPr>
        <w:t xml:space="preserve">The coefﬁcient functions with iterative index </w:t>
      </w:r>
      <w:r w:rsidR="00C36A64" w:rsidRPr="00CD69AD">
        <w:rPr>
          <w:i/>
          <w:iCs/>
          <w:sz w:val="20"/>
          <w:szCs w:val="20"/>
        </w:rPr>
        <w:t>k</w:t>
      </w:r>
      <w:r w:rsidRPr="00CD69AD">
        <w:rPr>
          <w:i/>
          <w:iCs/>
          <w:sz w:val="20"/>
          <w:szCs w:val="20"/>
        </w:rPr>
        <w:t xml:space="preserve"> </w:t>
      </w:r>
      <w:r w:rsidRPr="00E33D8F">
        <w:rPr>
          <w:sz w:val="20"/>
          <w:szCs w:val="20"/>
        </w:rPr>
        <w:t xml:space="preserve">are known and the functions with iterative index </w:t>
      </w:r>
      <w:r w:rsidRPr="00CD69AD">
        <w:rPr>
          <w:i/>
          <w:iCs/>
          <w:sz w:val="20"/>
          <w:szCs w:val="20"/>
        </w:rPr>
        <w:t>(</w:t>
      </w:r>
      <w:r w:rsidR="00E33D8F" w:rsidRPr="00CD69AD">
        <w:rPr>
          <w:i/>
          <w:iCs/>
          <w:sz w:val="20"/>
          <w:szCs w:val="20"/>
        </w:rPr>
        <w:t>k</w:t>
      </w:r>
      <w:r w:rsidRPr="00CD69AD">
        <w:rPr>
          <w:i/>
          <w:iCs/>
          <w:sz w:val="20"/>
          <w:szCs w:val="20"/>
        </w:rPr>
        <w:t xml:space="preserve"> + 1)</w:t>
      </w:r>
      <w:r w:rsidRPr="00E33D8F">
        <w:rPr>
          <w:sz w:val="20"/>
          <w:szCs w:val="20"/>
        </w:rPr>
        <w:t xml:space="preserve"> are to be determined. The boundary conditions are given by</w:t>
      </w:r>
    </w:p>
    <w:p w14:paraId="31A2B20A" w14:textId="77777777" w:rsidR="008C78AE" w:rsidRPr="00E33D8F" w:rsidRDefault="008C78AE" w:rsidP="00F74CED">
      <w:pPr>
        <w:pStyle w:val="figurecaption0"/>
        <w:jc w:val="both"/>
        <w:rPr>
          <w:sz w:val="20"/>
          <w:szCs w:val="20"/>
        </w:rPr>
      </w:pPr>
    </w:p>
    <w:p w14:paraId="2423542F" w14:textId="382F7CDB" w:rsidR="00C50339" w:rsidRDefault="00AC6B20" w:rsidP="000D3E53">
      <w:pPr>
        <w:pStyle w:val="figurecaption0"/>
        <w:jc w:val="both"/>
        <w:rPr>
          <w:sz w:val="20"/>
          <w:szCs w:val="20"/>
        </w:rPr>
      </w:pPr>
      <m:oMathPara>
        <m:oMathParaPr>
          <m:jc m:val="left"/>
        </m:oMathParaPr>
        <m:oMath>
          <m:sSup>
            <m:sSupPr>
              <m:ctrlPr>
                <w:rPr>
                  <w:rFonts w:ascii="Cambria Math" w:hAnsi="Cambria Math"/>
                  <w:i/>
                  <w:sz w:val="20"/>
                  <w:szCs w:val="20"/>
                </w:rPr>
              </m:ctrlPr>
            </m:sSupPr>
            <m:e>
              <m:r>
                <w:rPr>
                  <w:rFonts w:ascii="Cambria Math"/>
                  <w:sz w:val="20"/>
                  <w:szCs w:val="20"/>
                </w:rPr>
                <m:t>F</m:t>
              </m:r>
            </m:e>
            <m:sup>
              <m:r>
                <w:rPr>
                  <w:rFonts w:ascii="Cambria Math"/>
                  <w:sz w:val="20"/>
                  <w:szCs w:val="20"/>
                </w:rPr>
                <m:t>(k+1)</m:t>
              </m:r>
            </m:sup>
          </m:sSup>
          <m:r>
            <w:rPr>
              <w:rFonts w:ascii="Cambria Math"/>
              <w:sz w:val="20"/>
              <w:szCs w:val="20"/>
            </w:rPr>
            <m:t>=0;</m:t>
          </m:r>
          <m:sSup>
            <m:sSupPr>
              <m:ctrlPr>
                <w:rPr>
                  <w:rFonts w:ascii="Cambria Math" w:hAnsi="Cambria Math"/>
                  <w:i/>
                  <w:sz w:val="20"/>
                  <w:szCs w:val="20"/>
                </w:rPr>
              </m:ctrlPr>
            </m:sSupPr>
            <m:e>
              <m:r>
                <w:rPr>
                  <w:rFonts w:ascii="Cambria Math"/>
                  <w:sz w:val="20"/>
                  <w:szCs w:val="20"/>
                </w:rPr>
                <m:t xml:space="preserve">      G</m:t>
              </m:r>
            </m:e>
            <m:sup>
              <m:r>
                <w:rPr>
                  <w:rFonts w:ascii="Cambria Math"/>
                  <w:sz w:val="20"/>
                  <w:szCs w:val="20"/>
                </w:rPr>
                <m:t>(k+1)</m:t>
              </m:r>
            </m:sup>
          </m:sSup>
          <m:r>
            <w:rPr>
              <w:rFonts w:ascii="Cambria Math"/>
              <w:sz w:val="20"/>
              <w:szCs w:val="20"/>
            </w:rPr>
            <m:t>=1    at  η=0</m:t>
          </m:r>
          <m:r>
            <m:rPr>
              <m:sty m:val="p"/>
            </m:rPr>
            <w:rPr>
              <w:rFonts w:ascii="Cambria Math"/>
              <w:sz w:val="20"/>
              <w:szCs w:val="20"/>
            </w:rPr>
            <w:br/>
          </m:r>
        </m:oMath>
      </m:oMathPara>
      <m:oMath>
        <m:sSup>
          <m:sSupPr>
            <m:ctrlPr>
              <w:rPr>
                <w:rFonts w:ascii="Cambria Math" w:hAnsi="Cambria Math"/>
                <w:i/>
                <w:sz w:val="20"/>
                <w:szCs w:val="20"/>
              </w:rPr>
            </m:ctrlPr>
          </m:sSupPr>
          <m:e>
            <m:r>
              <w:rPr>
                <w:rFonts w:ascii="Cambria Math"/>
                <w:sz w:val="20"/>
                <w:szCs w:val="20"/>
              </w:rPr>
              <m:t>F</m:t>
            </m:r>
          </m:e>
          <m:sup>
            <m:r>
              <w:rPr>
                <w:rFonts w:ascii="Cambria Math"/>
                <w:sz w:val="20"/>
                <w:szCs w:val="20"/>
              </w:rPr>
              <m:t>(k+1)</m:t>
            </m:r>
          </m:sup>
        </m:sSup>
        <m:r>
          <w:rPr>
            <w:rFonts w:ascii="Cambria Math"/>
            <w:sz w:val="20"/>
            <w:szCs w:val="20"/>
          </w:rPr>
          <m:t xml:space="preserve">=0;     </m:t>
        </m:r>
        <m:sSup>
          <m:sSupPr>
            <m:ctrlPr>
              <w:rPr>
                <w:rFonts w:ascii="Cambria Math" w:hAnsi="Cambria Math"/>
                <w:i/>
                <w:sz w:val="20"/>
                <w:szCs w:val="20"/>
              </w:rPr>
            </m:ctrlPr>
          </m:sSupPr>
          <m:e>
            <m:r>
              <w:rPr>
                <w:rFonts w:ascii="Cambria Math"/>
                <w:sz w:val="20"/>
                <w:szCs w:val="20"/>
              </w:rPr>
              <m:t>G</m:t>
            </m:r>
          </m:e>
          <m:sup>
            <m:r>
              <w:rPr>
                <w:rFonts w:ascii="Cambria Math"/>
                <w:sz w:val="20"/>
                <w:szCs w:val="20"/>
              </w:rPr>
              <m:t>(k+1)</m:t>
            </m:r>
          </m:sup>
        </m:sSup>
        <m:r>
          <w:rPr>
            <w:rFonts w:ascii="Cambria Math"/>
            <w:sz w:val="20"/>
            <w:szCs w:val="20"/>
          </w:rPr>
          <m:t>=0    as η</m:t>
        </m:r>
        <m:r>
          <w:rPr>
            <w:rFonts w:ascii="Cambria Math"/>
            <w:sz w:val="20"/>
            <w:szCs w:val="20"/>
          </w:rPr>
          <m:t>→∞</m:t>
        </m:r>
      </m:oMath>
      <w:r w:rsidR="00E33D8F" w:rsidRPr="00E33D8F">
        <w:rPr>
          <w:sz w:val="20"/>
          <w:szCs w:val="20"/>
        </w:rPr>
        <w:t xml:space="preserve">   </w:t>
      </w:r>
      <w:r w:rsidR="00E33D8F">
        <w:rPr>
          <w:sz w:val="20"/>
          <w:szCs w:val="20"/>
        </w:rPr>
        <w:t xml:space="preserve">    </w:t>
      </w:r>
      <w:r w:rsidR="00FF1CE4">
        <w:rPr>
          <w:sz w:val="20"/>
          <w:szCs w:val="20"/>
        </w:rPr>
        <w:t xml:space="preserve">           </w:t>
      </w:r>
      <w:r w:rsidR="0054745E">
        <w:rPr>
          <w:sz w:val="20"/>
          <w:szCs w:val="20"/>
        </w:rPr>
        <w:t xml:space="preserve">  </w:t>
      </w:r>
      <w:r w:rsidR="00FF1CE4">
        <w:rPr>
          <w:sz w:val="20"/>
          <w:szCs w:val="20"/>
        </w:rPr>
        <w:t xml:space="preserve"> </w:t>
      </w:r>
      <w:r w:rsidR="00E33D8F">
        <w:rPr>
          <w:sz w:val="20"/>
          <w:szCs w:val="20"/>
        </w:rPr>
        <w:t xml:space="preserve">  (17)</w:t>
      </w:r>
    </w:p>
    <w:p w14:paraId="3E3EBAA6" w14:textId="48EF6C87" w:rsidR="00253101" w:rsidRDefault="00E33D8F" w:rsidP="00F74CED">
      <w:pPr>
        <w:pStyle w:val="figurecaption0"/>
        <w:jc w:val="both"/>
        <w:rPr>
          <w:sz w:val="20"/>
          <w:szCs w:val="20"/>
        </w:rPr>
      </w:pPr>
      <w:r w:rsidRPr="00E33D8F">
        <w:rPr>
          <w:sz w:val="20"/>
          <w:szCs w:val="20"/>
        </w:rPr>
        <w:t xml:space="preserve">  </w:t>
      </w:r>
    </w:p>
    <w:p w14:paraId="17F1C6A8" w14:textId="3C9CD9A5" w:rsidR="004362D4" w:rsidRDefault="004362D4" w:rsidP="00F74CED">
      <w:pPr>
        <w:pStyle w:val="figurecaption0"/>
        <w:jc w:val="both"/>
        <w:rPr>
          <w:sz w:val="20"/>
          <w:szCs w:val="20"/>
        </w:rPr>
      </w:pPr>
    </w:p>
    <w:p w14:paraId="2C1D77B2" w14:textId="501A7552" w:rsidR="00C50339" w:rsidRDefault="00253101" w:rsidP="00F74CED">
      <w:pPr>
        <w:pStyle w:val="figurecaption0"/>
        <w:jc w:val="both"/>
        <w:rPr>
          <w:sz w:val="20"/>
          <w:szCs w:val="20"/>
        </w:rPr>
      </w:pPr>
      <w:r w:rsidRPr="00253101">
        <w:rPr>
          <w:sz w:val="20"/>
          <w:szCs w:val="20"/>
        </w:rPr>
        <w:t>The coefﬁcients in Eq</w:t>
      </w:r>
      <w:r w:rsidR="00887399">
        <w:rPr>
          <w:sz w:val="20"/>
          <w:szCs w:val="20"/>
        </w:rPr>
        <w:t>uations</w:t>
      </w:r>
      <w:r w:rsidRPr="00253101">
        <w:rPr>
          <w:sz w:val="20"/>
          <w:szCs w:val="20"/>
        </w:rPr>
        <w:t>. (15)</w:t>
      </w:r>
      <w:r w:rsidR="00563B3F" w:rsidRPr="00253101">
        <w:rPr>
          <w:sz w:val="20"/>
          <w:szCs w:val="20"/>
        </w:rPr>
        <w:t>– (</w:t>
      </w:r>
      <w:r w:rsidRPr="00253101">
        <w:rPr>
          <w:sz w:val="20"/>
          <w:szCs w:val="20"/>
        </w:rPr>
        <w:t>1</w:t>
      </w:r>
      <w:r>
        <w:rPr>
          <w:sz w:val="20"/>
          <w:szCs w:val="20"/>
        </w:rPr>
        <w:t>6</w:t>
      </w:r>
      <w:r w:rsidRPr="00253101">
        <w:rPr>
          <w:sz w:val="20"/>
          <w:szCs w:val="20"/>
        </w:rPr>
        <w:t>) are given by</w:t>
      </w:r>
      <w:r w:rsidR="00E33D8F" w:rsidRPr="00E33D8F">
        <w:rPr>
          <w:sz w:val="20"/>
          <w:szCs w:val="20"/>
        </w:rPr>
        <w:t xml:space="preserve"> </w:t>
      </w:r>
    </w:p>
    <w:p w14:paraId="67072D28" w14:textId="33E3255F" w:rsidR="00F04C48" w:rsidRDefault="00E33D8F" w:rsidP="00F74CED">
      <w:pPr>
        <w:pStyle w:val="figurecaption0"/>
        <w:jc w:val="both"/>
        <w:rPr>
          <w:sz w:val="20"/>
          <w:szCs w:val="20"/>
        </w:rPr>
      </w:pPr>
      <w:r w:rsidRPr="00E33D8F">
        <w:rPr>
          <w:sz w:val="20"/>
          <w:szCs w:val="20"/>
        </w:rPr>
        <w:t xml:space="preserve"> </w:t>
      </w:r>
    </w:p>
    <w:p w14:paraId="00E2EBB7" w14:textId="1EFC0662" w:rsidR="00F04C48" w:rsidRDefault="00AC6B20" w:rsidP="00F74CED">
      <w:pPr>
        <w:pStyle w:val="figurecaption0"/>
        <w:jc w:val="both"/>
        <w:rPr>
          <w:sz w:val="20"/>
          <w:szCs w:val="20"/>
        </w:rPr>
      </w:pPr>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e>
          <m:sup>
            <m:r>
              <w:rPr>
                <w:rFonts w:ascii="Cambria Math" w:hAnsi="Cambria Math"/>
                <w:sz w:val="20"/>
                <w:szCs w:val="20"/>
              </w:rPr>
              <m:t>k</m:t>
            </m:r>
          </m:sup>
        </m:sSup>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m:t>
                </m:r>
              </m:sup>
            </m:sSup>
          </m:num>
          <m:den>
            <m:r>
              <w:rPr>
                <w:rFonts w:ascii="Cambria Math" w:hAnsi="Cambria Math"/>
                <w:sz w:val="20"/>
                <w:szCs w:val="20"/>
              </w:rPr>
              <m:t>ME</m:t>
            </m:r>
          </m:den>
        </m:f>
        <m:r>
          <w:rPr>
            <w:rFonts w:ascii="Cambria Math" w:hAnsi="Cambria Math"/>
            <w:sz w:val="20"/>
            <w:szCs w:val="20"/>
          </w:rPr>
          <m:t>+3fME±ξME+ξ</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ξ</m:t>
            </m:r>
          </m:sub>
        </m:sSub>
        <m:r>
          <w:rPr>
            <w:rFonts w:ascii="Cambria Math" w:hAnsi="Cambria Math"/>
            <w:sz w:val="20"/>
            <w:szCs w:val="20"/>
          </w:rPr>
          <m:t>ME</m:t>
        </m:r>
      </m:oMath>
      <w:r w:rsidR="00E33D8F" w:rsidRPr="00B92E5B">
        <w:rPr>
          <w:sz w:val="20"/>
          <w:szCs w:val="20"/>
        </w:rPr>
        <w:t xml:space="preserve"> </w:t>
      </w:r>
      <w:r w:rsidR="00B92E5B">
        <w:rPr>
          <w:sz w:val="20"/>
          <w:szCs w:val="20"/>
        </w:rPr>
        <w:t>;</w:t>
      </w:r>
    </w:p>
    <w:p w14:paraId="1CE71BEB" w14:textId="2F7E2050" w:rsidR="00151410" w:rsidRPr="00151410" w:rsidRDefault="00AC6B20" w:rsidP="00F74CED">
      <w:pPr>
        <w:pStyle w:val="figurecaption0"/>
        <w:jc w:val="both"/>
        <w:rPr>
          <w:sz w:val="20"/>
          <w:szCs w:val="20"/>
        </w:rPr>
      </w:pPr>
      <m:oMathPara>
        <m:oMathParaPr>
          <m:jc m:val="left"/>
        </m:oMathParaPr>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e>
            <m:sup>
              <m:r>
                <w:rPr>
                  <w:rFonts w:ascii="Cambria Math" w:hAnsi="Cambria Math"/>
                  <w:sz w:val="20"/>
                  <w:szCs w:val="20"/>
                </w:rPr>
                <m:t>k</m:t>
              </m:r>
            </m:sup>
          </m:sSup>
          <m:r>
            <w:rPr>
              <w:rFonts w:ascii="Cambria Math" w:hAnsi="Cambria Math"/>
              <w:sz w:val="20"/>
              <w:szCs w:val="20"/>
            </w:rPr>
            <m:t>=-4MEF-ξ</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ξ</m:t>
              </m:r>
            </m:sub>
          </m:sSub>
          <m:r>
            <w:rPr>
              <w:rFonts w:ascii="Cambria Math" w:hAnsi="Cambria Math"/>
              <w:sz w:val="20"/>
              <w:szCs w:val="20"/>
            </w:rPr>
            <m:t>ME;</m:t>
          </m:r>
        </m:oMath>
      </m:oMathPara>
    </w:p>
    <w:p w14:paraId="67B099DF" w14:textId="5DF3D0C9" w:rsidR="00563B3F" w:rsidRDefault="00AC6B20" w:rsidP="00F74CED">
      <w:pPr>
        <w:pStyle w:val="figurecaption0"/>
        <w:jc w:val="both"/>
        <w:rPr>
          <w:sz w:val="20"/>
          <w:szCs w:val="20"/>
        </w:rPr>
      </w:pPr>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3</m:t>
                </m:r>
              </m:sub>
            </m:sSub>
          </m:e>
          <m:sup>
            <m:r>
              <w:rPr>
                <w:rFonts w:ascii="Cambria Math" w:hAnsi="Cambria Math"/>
                <w:sz w:val="20"/>
                <w:szCs w:val="20"/>
              </w:rPr>
              <m:t>k</m:t>
            </m:r>
          </m:sup>
        </m:sSup>
        <m:r>
          <w:rPr>
            <w:rFonts w:ascii="Cambria Math" w:hAnsi="Cambria Math"/>
            <w:sz w:val="20"/>
            <w:szCs w:val="20"/>
          </w:rPr>
          <m:t>=-ξFME</m:t>
        </m:r>
      </m:oMath>
      <w:r w:rsidR="00151410">
        <w:rPr>
          <w:sz w:val="20"/>
          <w:szCs w:val="20"/>
        </w:rPr>
        <w:t>;</w:t>
      </w:r>
    </w:p>
    <w:p w14:paraId="776C1B32" w14:textId="2213ABC0" w:rsidR="00151410" w:rsidRDefault="00151410" w:rsidP="00F74CED">
      <w:pPr>
        <w:pStyle w:val="figurecaption0"/>
        <w:jc w:val="both"/>
        <w:rPr>
          <w:sz w:val="20"/>
          <w:szCs w:val="20"/>
        </w:rPr>
      </w:pPr>
      <w:r>
        <w:rPr>
          <w:sz w:val="20"/>
          <w:szCs w:val="20"/>
        </w:rPr>
        <w:t xml:space="preserve"> </w:t>
      </w:r>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4</m:t>
                </m:r>
              </m:sub>
            </m:sSub>
          </m:e>
          <m:sup>
            <m:r>
              <w:rPr>
                <w:rFonts w:ascii="Cambria Math" w:hAnsi="Cambria Math"/>
                <w:sz w:val="20"/>
                <w:szCs w:val="20"/>
              </w:rPr>
              <m:t>k</m:t>
            </m:r>
          </m:sup>
        </m:sSup>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sSup>
              <m:sSupPr>
                <m:ctrlPr>
                  <w:rPr>
                    <w:rFonts w:ascii="Cambria Math" w:hAnsi="Cambria Math"/>
                    <w:i/>
                    <w:sz w:val="20"/>
                    <w:szCs w:val="20"/>
                  </w:rPr>
                </m:ctrlPr>
              </m:sSupPr>
              <m:e>
                <m:r>
                  <w:rPr>
                    <w:rFonts w:ascii="Cambria Math" w:hAnsi="Cambria Math"/>
                    <w:sz w:val="20"/>
                    <w:szCs w:val="20"/>
                  </w:rPr>
                  <m:t>F</m:t>
                </m:r>
              </m:e>
              <m:sup>
                <m:r>
                  <w:rPr>
                    <w:rFonts w:ascii="Cambria Math" w:hAnsi="Cambria Math"/>
                    <w:sz w:val="20"/>
                    <w:szCs w:val="20"/>
                  </w:rPr>
                  <m:t>'</m:t>
                </m:r>
              </m:sup>
            </m:sSup>
          </m:num>
          <m:den>
            <m:r>
              <w:rPr>
                <w:rFonts w:ascii="Cambria Math" w:hAnsi="Cambria Math"/>
                <w:sz w:val="20"/>
                <w:szCs w:val="20"/>
              </w:rPr>
              <m:t>ME</m:t>
            </m:r>
          </m:den>
        </m:f>
      </m:oMath>
      <w:r>
        <w:rPr>
          <w:sz w:val="20"/>
          <w:szCs w:val="20"/>
        </w:rPr>
        <w:t>;</w:t>
      </w:r>
    </w:p>
    <w:p w14:paraId="4D741BAE" w14:textId="77777777" w:rsidR="009D1B42" w:rsidRDefault="009D1B42" w:rsidP="00F74CED">
      <w:pPr>
        <w:pStyle w:val="figurecaption0"/>
        <w:jc w:val="both"/>
        <w:rPr>
          <w:sz w:val="20"/>
          <w:szCs w:val="20"/>
        </w:rPr>
      </w:pPr>
    </w:p>
    <w:p w14:paraId="6C11950C" w14:textId="77777777" w:rsidR="009D1B42" w:rsidRDefault="009D1B42" w:rsidP="00F74CED">
      <w:pPr>
        <w:pStyle w:val="figurecaption0"/>
        <w:jc w:val="both"/>
        <w:rPr>
          <w:sz w:val="20"/>
          <w:szCs w:val="20"/>
        </w:rPr>
      </w:pPr>
    </w:p>
    <w:p w14:paraId="6976372E" w14:textId="2A4D5FE5" w:rsidR="007C2B44" w:rsidRPr="00B2149A" w:rsidRDefault="00563B3F" w:rsidP="00F74CED">
      <w:pPr>
        <w:pStyle w:val="figurecaption0"/>
        <w:jc w:val="both"/>
        <w:rPr>
          <w:sz w:val="20"/>
          <w:szCs w:val="20"/>
        </w:rPr>
      </w:pPr>
      <w:r>
        <w:rPr>
          <w:sz w:val="20"/>
          <w:szCs w:val="20"/>
        </w:rPr>
        <w:lastRenderedPageBreak/>
        <w:t xml:space="preserve"> </w:t>
      </w:r>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5</m:t>
                </m:r>
              </m:sub>
            </m:sSub>
          </m:e>
          <m:sup>
            <m:r>
              <w:rPr>
                <w:rFonts w:ascii="Cambria Math" w:hAnsi="Cambria Math"/>
                <w:sz w:val="20"/>
                <w:szCs w:val="20"/>
              </w:rPr>
              <m:t>k</m:t>
            </m:r>
          </m:sup>
        </m:sSup>
        <m:r>
          <w:rPr>
            <w:rFonts w:ascii="Cambria Math" w:hAnsi="Cambria Math"/>
            <w:sz w:val="20"/>
            <w:szCs w:val="20"/>
          </w:rPr>
          <m:t>=</m:t>
        </m:r>
        <m:f>
          <m:fPr>
            <m:ctrlPr>
              <w:rPr>
                <w:rFonts w:ascii="Cambria Math" w:hAnsi="Cambria Math"/>
                <w:i/>
                <w:sz w:val="20"/>
                <w:szCs w:val="20"/>
              </w:rPr>
            </m:ctrlPr>
          </m:fPr>
          <m:num>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e>
              <m:sup>
                <m:r>
                  <w:rPr>
                    <w:rFonts w:ascii="Cambria Math" w:hAnsi="Cambria Math"/>
                    <w:sz w:val="20"/>
                    <w:szCs w:val="20"/>
                  </w:rPr>
                  <m:t>2</m:t>
                </m:r>
              </m:sup>
            </m:sSup>
            <m:sSup>
              <m:sSupPr>
                <m:ctrlPr>
                  <w:rPr>
                    <w:rFonts w:ascii="Cambria Math" w:hAnsi="Cambria Math"/>
                    <w:i/>
                    <w:sz w:val="20"/>
                    <w:szCs w:val="20"/>
                  </w:rPr>
                </m:ctrlPr>
              </m:sSupPr>
              <m:e>
                <m:r>
                  <w:rPr>
                    <w:rFonts w:ascii="Cambria Math" w:hAnsi="Cambria Math"/>
                    <w:sz w:val="20"/>
                    <w:szCs w:val="20"/>
                  </w:rPr>
                  <m:t>F</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ME</m:t>
                </m:r>
              </m:e>
              <m:sup>
                <m:r>
                  <w:rPr>
                    <w:rFonts w:ascii="Cambria Math" w:hAnsi="Cambria Math"/>
                    <w:sz w:val="20"/>
                    <w:szCs w:val="20"/>
                  </w:rPr>
                  <m:t>2</m:t>
                </m:r>
              </m:sup>
            </m:sSup>
          </m:den>
        </m:f>
        <m:r>
          <w:rPr>
            <w:rFonts w:ascii="Cambria Math" w:hAnsi="Cambria Math"/>
            <w:sz w:val="20"/>
            <w:szCs w:val="20"/>
          </w:rPr>
          <m:t>+</m:t>
        </m:r>
        <m:sSub>
          <m:sSubPr>
            <m:ctrlPr>
              <w:rPr>
                <w:rFonts w:ascii="Cambria Math" w:hAnsi="Cambria Math"/>
                <w:i/>
                <w:sz w:val="20"/>
                <w:szCs w:val="20"/>
              </w:rPr>
            </m:ctrlPr>
          </m:sSubPr>
          <m:e>
            <m:r>
              <w:rPr>
                <w:rFonts w:ascii="Cambria Math"/>
                <w:sz w:val="20"/>
                <w:szCs w:val="20"/>
              </w:rPr>
              <m:t>a</m:t>
            </m:r>
          </m:e>
          <m:sub>
            <m:r>
              <w:rPr>
                <w:rFonts w:ascii="Cambria Math"/>
                <w:sz w:val="20"/>
                <w:szCs w:val="20"/>
              </w:rPr>
              <m:t>1</m:t>
            </m:r>
          </m:sub>
        </m:sSub>
        <m:r>
          <w:rPr>
            <w:rFonts w:ascii="Cambria Math"/>
            <w:sz w:val="20"/>
            <w:szCs w:val="20"/>
          </w:rPr>
          <m:t>(3f</m:t>
        </m:r>
        <m:sSup>
          <m:sSupPr>
            <m:ctrlPr>
              <w:rPr>
                <w:rFonts w:ascii="Cambria Math" w:hAnsi="Cambria Math"/>
                <w:i/>
                <w:sz w:val="20"/>
                <w:szCs w:val="20"/>
              </w:rPr>
            </m:ctrlPr>
          </m:sSupPr>
          <m:e>
            <m:r>
              <w:rPr>
                <w:rFonts w:ascii="Cambria Math" w:hAnsi="Cambria Math"/>
                <w:sz w:val="20"/>
                <w:szCs w:val="20"/>
              </w:rPr>
              <m:t>F</m:t>
            </m:r>
          </m:e>
          <m:sup>
            <m:r>
              <w:rPr>
                <w:rFonts w:ascii="Cambria Math" w:hAnsi="Cambria Math"/>
                <w:sz w:val="20"/>
                <w:szCs w:val="20"/>
              </w:rPr>
              <m:t>'</m:t>
            </m:r>
          </m:sup>
        </m:sSup>
        <m:r>
          <w:rPr>
            <w:rFonts w:ascii="Cambria Math" w:hAnsi="Cambria Math"/>
            <w:sz w:val="20"/>
            <w:szCs w:val="20"/>
          </w:rPr>
          <m:t>±ξ</m:t>
        </m:r>
        <m:sSup>
          <m:sSupPr>
            <m:ctrlPr>
              <w:rPr>
                <w:rFonts w:ascii="Cambria Math" w:hAnsi="Cambria Math"/>
                <w:i/>
                <w:sz w:val="20"/>
                <w:szCs w:val="20"/>
              </w:rPr>
            </m:ctrlPr>
          </m:sSupPr>
          <m:e>
            <m:r>
              <w:rPr>
                <w:rFonts w:ascii="Cambria Math" w:hAnsi="Cambria Math"/>
                <w:sz w:val="20"/>
                <w:szCs w:val="20"/>
              </w:rPr>
              <m:t>F</m:t>
            </m:r>
          </m:e>
          <m:sup>
            <m:r>
              <w:rPr>
                <w:rFonts w:ascii="Cambria Math" w:hAnsi="Cambria Math"/>
                <w:sz w:val="20"/>
                <w:szCs w:val="20"/>
              </w:rPr>
              <m:t>'</m:t>
            </m:r>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F</m:t>
            </m:r>
          </m:e>
          <m:sup>
            <m:r>
              <w:rPr>
                <w:rFonts w:ascii="Cambria Math" w:hAnsi="Cambria Math"/>
                <w:sz w:val="20"/>
                <w:szCs w:val="20"/>
              </w:rPr>
              <m:t>'</m:t>
            </m:r>
          </m:sup>
        </m:sSup>
        <m:r>
          <w:rPr>
            <w:rFonts w:ascii="Cambria Math" w:hAnsi="Cambria Math"/>
            <w:sz w:val="20"/>
            <w:szCs w:val="20"/>
          </w:rPr>
          <m:t>ξ</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ξ</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2F</m:t>
            </m:r>
          </m:e>
          <m:sup>
            <m:r>
              <w:rPr>
                <w:rFonts w:ascii="Cambria Math" w:hAnsi="Cambria Math"/>
                <w:sz w:val="20"/>
                <w:szCs w:val="20"/>
              </w:rPr>
              <m:t>2</m:t>
            </m:r>
          </m:sup>
        </m:sSup>
        <m:r>
          <w:rPr>
            <w:rFonts w:ascii="Cambria Math" w:hAnsi="Cambria Math"/>
            <w:sz w:val="20"/>
            <w:szCs w:val="20"/>
          </w:rPr>
          <m:t>-ξ</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ξ</m:t>
            </m:r>
          </m:sub>
        </m:sSub>
        <m:r>
          <w:rPr>
            <w:rFonts w:ascii="Cambria Math" w:hAnsi="Cambria Math"/>
            <w:sz w:val="20"/>
            <w:szCs w:val="20"/>
          </w:rPr>
          <m:t>F+G+ME)</m:t>
        </m:r>
      </m:oMath>
    </w:p>
    <w:p w14:paraId="685BA96F" w14:textId="3DD88F6F" w:rsidR="00DE00D1" w:rsidRDefault="007B19F1" w:rsidP="00F74CED">
      <w:pPr>
        <w:pStyle w:val="figurecaption0"/>
        <w:jc w:val="both"/>
        <w:rPr>
          <w:sz w:val="20"/>
          <w:szCs w:val="20"/>
        </w:rPr>
      </w:pPr>
      <w:r>
        <w:rPr>
          <w:sz w:val="20"/>
          <w:szCs w:val="20"/>
        </w:rPr>
        <w:t xml:space="preserve"> </w:t>
      </w:r>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1</m:t>
                </m:r>
              </m:sub>
            </m:sSub>
          </m:e>
          <m:sup>
            <m:r>
              <w:rPr>
                <w:rFonts w:ascii="Cambria Math" w:hAnsi="Cambria Math"/>
                <w:sz w:val="20"/>
                <w:szCs w:val="20"/>
              </w:rPr>
              <m:t>k</m:t>
            </m:r>
          </m:sup>
        </m:sSup>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sz w:val="20"/>
                    <w:szCs w:val="20"/>
                  </w:rPr>
                  <m:t>a</m:t>
                </m:r>
              </m:e>
              <m:sub>
                <m:r>
                  <w:rPr>
                    <w:rFonts w:ascii="Cambria Math"/>
                    <w:sz w:val="20"/>
                    <w:szCs w:val="20"/>
                  </w:rPr>
                  <m:t>1</m:t>
                </m:r>
              </m:sub>
            </m:sSub>
            <m:sSup>
              <m:sSupPr>
                <m:ctrlPr>
                  <w:rPr>
                    <w:rFonts w:ascii="Cambria Math" w:hAnsi="Cambria Math"/>
                    <w:i/>
                    <w:sz w:val="20"/>
                    <w:szCs w:val="20"/>
                  </w:rPr>
                </m:ctrlPr>
              </m:sSupPr>
              <m:e>
                <m:r>
                  <w:rPr>
                    <w:rFonts w:ascii="Cambria Math" w:hAnsi="Cambria Math"/>
                    <w:sz w:val="20"/>
                    <w:szCs w:val="20"/>
                  </w:rPr>
                  <m:t>F</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m:t>
                </m:r>
              </m:sup>
            </m:sSup>
          </m:num>
          <m:den>
            <m:r>
              <w:rPr>
                <w:rFonts w:ascii="Cambria Math" w:hAnsi="Cambria Math"/>
                <w:sz w:val="20"/>
                <w:szCs w:val="20"/>
              </w:rPr>
              <m:t>ME</m:t>
            </m:r>
          </m:den>
        </m:f>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(2F</m:t>
            </m:r>
          </m:e>
          <m:sup>
            <m:r>
              <w:rPr>
                <w:rFonts w:ascii="Cambria Math" w:hAnsi="Cambria Math"/>
                <w:sz w:val="20"/>
                <w:szCs w:val="20"/>
              </w:rPr>
              <m:t>2</m:t>
            </m:r>
          </m:sup>
        </m:sSup>
        <m:r>
          <w:rPr>
            <w:rFonts w:ascii="Cambria Math" w:hAnsi="Cambria Math"/>
            <w:sz w:val="20"/>
            <w:szCs w:val="20"/>
          </w:rPr>
          <m:t>-ξ</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ξ</m:t>
            </m:r>
          </m:sub>
        </m:sSub>
        <m:r>
          <w:rPr>
            <w:rFonts w:ascii="Cambria Math" w:hAnsi="Cambria Math"/>
            <w:sz w:val="20"/>
            <w:szCs w:val="20"/>
          </w:rPr>
          <m:t>F-G)ME+</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5</m:t>
                </m:r>
              </m:sub>
            </m:sSub>
          </m:e>
          <m:sup>
            <m:r>
              <w:rPr>
                <w:rFonts w:ascii="Cambria Math" w:hAnsi="Cambria Math"/>
                <w:sz w:val="20"/>
                <w:szCs w:val="20"/>
              </w:rPr>
              <m:t>k</m:t>
            </m:r>
          </m:sup>
        </m:sSup>
        <m:r>
          <w:rPr>
            <w:rFonts w:ascii="Cambria Math" w:hAnsi="Cambria Math"/>
            <w:sz w:val="20"/>
            <w:szCs w:val="20"/>
          </w:rPr>
          <m:t>G</m:t>
        </m:r>
      </m:oMath>
      <w:r w:rsidR="00F9572D">
        <w:rPr>
          <w:sz w:val="20"/>
          <w:szCs w:val="20"/>
        </w:rPr>
        <w:t xml:space="preserve">;              </w:t>
      </w:r>
    </w:p>
    <w:p w14:paraId="022D953F" w14:textId="5AD32E9A" w:rsidR="00C730D3" w:rsidRPr="00BC6A37" w:rsidRDefault="00AC6B20" w:rsidP="00F74CED">
      <w:pPr>
        <w:pStyle w:val="figurecaption0"/>
        <w:jc w:val="both"/>
        <w:rPr>
          <w:sz w:val="20"/>
          <w:szCs w:val="20"/>
        </w:rPr>
      </w:pPr>
      <m:oMathPara>
        <m:oMathParaPr>
          <m:jc m:val="left"/>
        </m:oMathParaPr>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1</m:t>
                  </m:r>
                </m:sub>
              </m:sSub>
            </m:e>
            <m:sup>
              <m:r>
                <w:rPr>
                  <w:rFonts w:ascii="Cambria Math" w:hAnsi="Cambria Math"/>
                  <w:sz w:val="20"/>
                  <w:szCs w:val="20"/>
                </w:rPr>
                <m:t>k</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m:t>
                  </m:r>
                </m:sup>
              </m:sSup>
            </m:num>
            <m:den>
              <m:r>
                <w:rPr>
                  <w:rFonts w:ascii="Cambria Math" w:hAnsi="Cambria Math"/>
                  <w:sz w:val="20"/>
                  <w:szCs w:val="20"/>
                </w:rPr>
                <m:t>ME</m:t>
              </m:r>
            </m:den>
          </m:f>
          <m:r>
            <w:rPr>
              <w:rFonts w:ascii="Cambria Math" w:hAnsi="Cambria Math"/>
              <w:sz w:val="20"/>
              <w:szCs w:val="20"/>
            </w:rPr>
            <m:t>+Pr</m:t>
          </m:r>
          <m:d>
            <m:dPr>
              <m:ctrlPr>
                <w:rPr>
                  <w:rFonts w:ascii="Cambria Math" w:hAnsi="Cambria Math"/>
                  <w:i/>
                  <w:sz w:val="20"/>
                  <w:szCs w:val="20"/>
                </w:rPr>
              </m:ctrlPr>
            </m:dPr>
            <m:e>
              <m:r>
                <w:rPr>
                  <w:rFonts w:ascii="Cambria Math" w:hAnsi="Cambria Math"/>
                  <w:sz w:val="20"/>
                  <w:szCs w:val="20"/>
                </w:rPr>
                <m:t>2</m:t>
              </m:r>
              <m:sSub>
                <m:sSubPr>
                  <m:ctrlPr>
                    <w:rPr>
                      <w:rFonts w:ascii="Cambria Math" w:hAnsi="Cambria Math"/>
                      <w:i/>
                      <w:sz w:val="20"/>
                      <w:szCs w:val="20"/>
                    </w:rPr>
                  </m:ctrlPr>
                </m:sSubPr>
                <m:e>
                  <m:r>
                    <w:rPr>
                      <w:rFonts w:ascii="Cambria Math"/>
                      <w:sz w:val="20"/>
                      <w:szCs w:val="20"/>
                    </w:rPr>
                    <m:t>a</m:t>
                  </m:r>
                </m:e>
                <m:sub>
                  <m:r>
                    <w:rPr>
                      <w:rFonts w:ascii="Cambria Math"/>
                      <w:sz w:val="20"/>
                      <w:szCs w:val="20"/>
                    </w:rPr>
                    <m:t>3</m:t>
                  </m:r>
                </m:sub>
              </m:sSub>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m:t>
                  </m:r>
                </m:sup>
              </m:sSup>
              <m:r>
                <w:rPr>
                  <w:rFonts w:ascii="Cambria Math" w:hAnsi="Cambria Math"/>
                  <w:sz w:val="20"/>
                  <w:szCs w:val="20"/>
                </w:rPr>
                <m:t>+ME</m:t>
              </m:r>
              <m:d>
                <m:dPr>
                  <m:ctrlPr>
                    <w:rPr>
                      <w:rFonts w:ascii="Cambria Math" w:hAnsi="Cambria Math"/>
                      <w:i/>
                      <w:sz w:val="20"/>
                      <w:szCs w:val="20"/>
                    </w:rPr>
                  </m:ctrlPr>
                </m:dPr>
                <m:e>
                  <m:r>
                    <w:rPr>
                      <w:rFonts w:ascii="Cambria Math" w:hAnsi="Cambria Math"/>
                      <w:sz w:val="20"/>
                      <w:szCs w:val="20"/>
                    </w:rPr>
                    <m:t>3f±ξ+ξ</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ξ</m:t>
                      </m:r>
                    </m:sub>
                  </m:sSub>
                </m:e>
              </m:d>
            </m:e>
          </m:d>
          <m:r>
            <w:rPr>
              <w:rFonts w:ascii="Cambria Math" w:hAnsi="Cambria Math"/>
              <w:sz w:val="20"/>
              <w:szCs w:val="20"/>
            </w:rPr>
            <m:t>;</m:t>
          </m:r>
        </m:oMath>
      </m:oMathPara>
    </w:p>
    <w:p w14:paraId="4F31FE02" w14:textId="77777777" w:rsidR="00563B3F" w:rsidRPr="00563B3F" w:rsidRDefault="00AC6B20" w:rsidP="00F74CED">
      <w:pPr>
        <w:pStyle w:val="figurecaption0"/>
        <w:jc w:val="both"/>
        <w:rPr>
          <w:sz w:val="20"/>
          <w:szCs w:val="20"/>
        </w:rPr>
      </w:pPr>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2</m:t>
                </m:r>
              </m:sub>
            </m:sSub>
          </m:e>
          <m:sup>
            <m:r>
              <w:rPr>
                <w:rFonts w:ascii="Cambria Math" w:hAnsi="Cambria Math"/>
                <w:sz w:val="20"/>
                <w:szCs w:val="20"/>
              </w:rPr>
              <m:t>k</m:t>
            </m:r>
          </m:sup>
        </m:sSup>
        <m:r>
          <w:rPr>
            <w:rFonts w:ascii="Cambria Math" w:hAnsi="Cambria Math"/>
            <w:sz w:val="20"/>
            <w:szCs w:val="20"/>
          </w:rPr>
          <m:t>=</m:t>
        </m:r>
        <m:f>
          <m:fPr>
            <m:ctrlPr>
              <w:rPr>
                <w:rFonts w:ascii="Cambria Math" w:hAnsi="Cambria Math"/>
                <w:i/>
                <w:sz w:val="20"/>
                <w:szCs w:val="20"/>
              </w:rPr>
            </m:ctrlPr>
          </m:fPr>
          <m:num>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e>
              <m:sup>
                <m:r>
                  <w:rPr>
                    <w:rFonts w:ascii="Cambria Math" w:hAnsi="Cambria Math"/>
                    <w:sz w:val="20"/>
                    <w:szCs w:val="20"/>
                  </w:rPr>
                  <m:t>2</m:t>
                </m:r>
              </m:sup>
            </m:sSup>
            <m:sSup>
              <m:sSupPr>
                <m:ctrlPr>
                  <w:rPr>
                    <w:rFonts w:ascii="Cambria Math" w:hAnsi="Cambria Math"/>
                    <w:i/>
                    <w:sz w:val="20"/>
                    <w:szCs w:val="20"/>
                  </w:rPr>
                </m:ctrlPr>
              </m:sSupPr>
              <m:e>
                <m:r>
                  <w:rPr>
                    <w:rFonts w:ascii="Cambria Math" w:hAnsi="Cambria Math"/>
                    <w:sz w:val="20"/>
                    <w:szCs w:val="20"/>
                  </w:rPr>
                  <m:t>F</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'2</m:t>
                </m:r>
              </m:sup>
            </m:sSup>
          </m:num>
          <m:den>
            <m:sSup>
              <m:sSupPr>
                <m:ctrlPr>
                  <w:rPr>
                    <w:rFonts w:ascii="Cambria Math" w:hAnsi="Cambria Math"/>
                    <w:i/>
                    <w:sz w:val="20"/>
                    <w:szCs w:val="20"/>
                  </w:rPr>
                </m:ctrlPr>
              </m:sSupPr>
              <m:e>
                <m:r>
                  <w:rPr>
                    <w:rFonts w:ascii="Cambria Math" w:hAnsi="Cambria Math"/>
                    <w:sz w:val="20"/>
                    <w:szCs w:val="20"/>
                  </w:rPr>
                  <m:t>ME</m:t>
                </m:r>
              </m:e>
              <m:sup>
                <m:r>
                  <w:rPr>
                    <w:rFonts w:ascii="Cambria Math" w:hAnsi="Cambria Math"/>
                    <w:sz w:val="20"/>
                    <w:szCs w:val="20"/>
                  </w:rPr>
                  <m:t>2</m:t>
                </m:r>
              </m:sup>
            </m:sSup>
          </m:den>
        </m:f>
        <m:r>
          <w:rPr>
            <w:rFonts w:ascii="Cambria Math" w:hAnsi="Cambria Math"/>
            <w:sz w:val="20"/>
            <w:szCs w:val="20"/>
          </w:rPr>
          <m:t>-</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3</m:t>
                </m:r>
              </m:sub>
            </m:sSub>
          </m:e>
          <m:sup>
            <m:r>
              <w:rPr>
                <w:rFonts w:ascii="Cambria Math" w:hAnsi="Cambria Math"/>
                <w:sz w:val="20"/>
                <w:szCs w:val="20"/>
              </w:rPr>
              <m:t>2</m:t>
            </m:r>
          </m:sup>
        </m:sSup>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'2</m:t>
            </m:r>
          </m:sup>
        </m:sSup>
        <m:sSup>
          <m:sSupPr>
            <m:ctrlPr>
              <w:rPr>
                <w:rFonts w:ascii="Cambria Math" w:hAnsi="Cambria Math"/>
                <w:i/>
                <w:sz w:val="20"/>
                <w:szCs w:val="20"/>
              </w:rPr>
            </m:ctrlPr>
          </m:sSupPr>
          <m:e>
            <m:r>
              <w:rPr>
                <w:rFonts w:ascii="Cambria Math" w:hAnsi="Cambria Math"/>
                <w:sz w:val="20"/>
                <w:szCs w:val="20"/>
              </w:rPr>
              <m:t>Pr</m:t>
            </m:r>
          </m:e>
          <m:sup>
            <m:r>
              <w:rPr>
                <w:rFonts w:ascii="Cambria Math" w:hAnsi="Cambria Math"/>
                <w:sz w:val="20"/>
                <w:szCs w:val="20"/>
              </w:rPr>
              <m:t>2</m:t>
            </m:r>
          </m:sup>
        </m:sSup>
        <m:r>
          <w:rPr>
            <w:rFonts w:ascii="Cambria Math" w:hAnsi="Cambria Math"/>
            <w:sz w:val="20"/>
            <w:szCs w:val="20"/>
          </w:rPr>
          <m:t>+(3f</m:t>
        </m:r>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m:t>
            </m:r>
          </m:sup>
        </m:sSup>
        <m:r>
          <w:rPr>
            <w:rFonts w:ascii="Cambria Math" w:hAnsi="Cambria Math"/>
            <w:sz w:val="20"/>
            <w:szCs w:val="20"/>
          </w:rPr>
          <m:t>±ξ</m:t>
        </m:r>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+ξG</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ξ</m:t>
            </m:r>
          </m:sub>
        </m:sSub>
        <m:r>
          <w:rPr>
            <w:rFonts w:ascii="Cambria Math" w:hAnsi="Cambria Math"/>
            <w:sz w:val="20"/>
            <w:szCs w:val="20"/>
          </w:rPr>
          <m:t>-ξF</m:t>
        </m:r>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ξ</m:t>
            </m:r>
          </m:sub>
        </m:sSub>
        <m:r>
          <w:rPr>
            <w:rFonts w:ascii="Cambria Math" w:hAnsi="Cambria Math"/>
            <w:sz w:val="20"/>
            <w:szCs w:val="20"/>
          </w:rPr>
          <m:t>)(</m:t>
        </m:r>
        <m:sSub>
          <m:sSubPr>
            <m:ctrlPr>
              <w:rPr>
                <w:rFonts w:ascii="Cambria Math" w:hAnsi="Cambria Math"/>
                <w:i/>
                <w:sz w:val="20"/>
                <w:szCs w:val="20"/>
              </w:rPr>
            </m:ctrlPr>
          </m:sSubPr>
          <m:e>
            <m:r>
              <w:rPr>
                <w:rFonts w:ascii="Cambria Math"/>
                <w:sz w:val="20"/>
                <w:szCs w:val="20"/>
              </w:rPr>
              <m:t>a</m:t>
            </m:r>
          </m:e>
          <m:sub>
            <m:r>
              <w:rPr>
                <w:rFonts w:ascii="Cambria Math"/>
                <w:sz w:val="20"/>
                <w:szCs w:val="20"/>
              </w:rPr>
              <m:t>1</m:t>
            </m:r>
          </m:sub>
        </m:sSub>
        <m:r>
          <w:rPr>
            <w:rFonts w:ascii="Cambria Math"/>
            <w:sz w:val="20"/>
            <w:szCs w:val="20"/>
          </w:rPr>
          <m:t>Pr</m:t>
        </m:r>
        <m:r>
          <w:rPr>
            <w:rFonts w:ascii="Cambria Math"/>
            <w:sz w:val="20"/>
            <w:szCs w:val="20"/>
          </w:rPr>
          <m:t>-</m:t>
        </m:r>
        <m:sSub>
          <m:sSubPr>
            <m:ctrlPr>
              <w:rPr>
                <w:rFonts w:ascii="Cambria Math" w:hAnsi="Cambria Math"/>
                <w:i/>
                <w:sz w:val="20"/>
                <w:szCs w:val="20"/>
              </w:rPr>
            </m:ctrlPr>
          </m:sSubPr>
          <m:e>
            <m:r>
              <w:rPr>
                <w:rFonts w:ascii="Cambria Math"/>
                <w:sz w:val="20"/>
                <w:szCs w:val="20"/>
              </w:rPr>
              <m:t>a</m:t>
            </m:r>
          </m:e>
          <m:sub>
            <m:r>
              <w:rPr>
                <w:rFonts w:ascii="Cambria Math"/>
                <w:sz w:val="20"/>
                <w:szCs w:val="20"/>
              </w:rPr>
              <m:t>3</m:t>
            </m:r>
          </m:sub>
        </m:sSub>
        <m:r>
          <w:rPr>
            <w:rFonts w:ascii="Cambria Math"/>
            <w:sz w:val="20"/>
            <w:szCs w:val="20"/>
          </w:rPr>
          <m:t>ME</m:t>
        </m:r>
        <m:sSup>
          <m:sSupPr>
            <m:ctrlPr>
              <w:rPr>
                <w:rFonts w:ascii="Cambria Math" w:hAnsi="Cambria Math"/>
                <w:i/>
                <w:sz w:val="20"/>
                <w:szCs w:val="20"/>
              </w:rPr>
            </m:ctrlPr>
          </m:sSupPr>
          <m:e>
            <m:r>
              <w:rPr>
                <w:rFonts w:ascii="Cambria Math" w:hAnsi="Cambria Math"/>
                <w:sz w:val="20"/>
                <w:szCs w:val="20"/>
              </w:rPr>
              <m:t>Pr</m:t>
            </m:r>
          </m:e>
          <m:sup>
            <m:r>
              <w:rPr>
                <w:rFonts w:ascii="Cambria Math" w:hAnsi="Cambria Math"/>
                <w:sz w:val="20"/>
                <w:szCs w:val="20"/>
              </w:rPr>
              <m:t>2</m:t>
            </m:r>
          </m:sup>
        </m:sSup>
        <m:r>
          <w:rPr>
            <w:rFonts w:ascii="Cambria Math" w:hAnsi="Cambria Math"/>
            <w:sz w:val="20"/>
            <w:szCs w:val="20"/>
          </w:rPr>
          <m:t>)</m:t>
        </m:r>
      </m:oMath>
      <w:r w:rsidR="00684BEA">
        <w:rPr>
          <w:sz w:val="20"/>
          <w:szCs w:val="20"/>
        </w:rPr>
        <w:t>;</w:t>
      </w:r>
    </w:p>
    <w:p w14:paraId="2A6BB301" w14:textId="7D0BF7E5" w:rsidR="00201B8D" w:rsidRDefault="00AC6B20" w:rsidP="00F74CED">
      <w:pPr>
        <w:pStyle w:val="figurecaption0"/>
        <w:jc w:val="both"/>
        <w:rPr>
          <w:sz w:val="20"/>
          <w:szCs w:val="20"/>
        </w:rPr>
      </w:pPr>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3</m:t>
                </m:r>
              </m:sub>
            </m:sSub>
          </m:e>
          <m:sup>
            <m:r>
              <w:rPr>
                <w:rFonts w:ascii="Cambria Math" w:hAnsi="Cambria Math"/>
                <w:sz w:val="20"/>
                <w:szCs w:val="20"/>
              </w:rPr>
              <m:t>k</m:t>
            </m:r>
          </m:sup>
        </m:sSup>
        <m:r>
          <w:rPr>
            <w:rFonts w:ascii="Cambria Math" w:hAnsi="Cambria Math"/>
            <w:sz w:val="20"/>
            <w:szCs w:val="20"/>
          </w:rPr>
          <m:t>=-MEξFPr</m:t>
        </m:r>
      </m:oMath>
      <w:r w:rsidR="00684BEA">
        <w:rPr>
          <w:sz w:val="20"/>
          <w:szCs w:val="20"/>
        </w:rPr>
        <w:t xml:space="preserve">; </w:t>
      </w:r>
      <w:r w:rsidR="00134F95">
        <w:rPr>
          <w:sz w:val="20"/>
          <w:szCs w:val="20"/>
        </w:rPr>
        <w:t xml:space="preserve">          </w:t>
      </w:r>
    </w:p>
    <w:p w14:paraId="7062B0A5" w14:textId="0A8EA416" w:rsidR="00BC6A37" w:rsidRDefault="00134F95" w:rsidP="00F74CED">
      <w:pPr>
        <w:pStyle w:val="figurecaption0"/>
        <w:jc w:val="both"/>
        <w:rPr>
          <w:sz w:val="20"/>
          <w:szCs w:val="20"/>
        </w:rPr>
      </w:pPr>
      <w:r>
        <w:rPr>
          <w:sz w:val="20"/>
          <w:szCs w:val="20"/>
        </w:rPr>
        <w:t xml:space="preserve">  </w:t>
      </w:r>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4</m:t>
                </m:r>
              </m:sub>
            </m:sSub>
          </m:e>
          <m:sup>
            <m:r>
              <w:rPr>
                <w:rFonts w:ascii="Cambria Math" w:hAnsi="Cambria Math"/>
                <w:sz w:val="20"/>
                <w:szCs w:val="20"/>
              </w:rPr>
              <m:t>k</m:t>
            </m:r>
          </m:sup>
        </m:sSup>
        <m:r>
          <w:rPr>
            <w:rFonts w:ascii="Cambria Math" w:hAnsi="Cambria Math"/>
            <w:sz w:val="20"/>
            <w:szCs w:val="20"/>
          </w:rPr>
          <m:t>=-MEξ</m:t>
        </m:r>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ξ</m:t>
            </m:r>
          </m:sub>
        </m:sSub>
        <m:r>
          <w:rPr>
            <w:rFonts w:ascii="Cambria Math" w:hAnsi="Cambria Math"/>
            <w:sz w:val="20"/>
            <w:szCs w:val="20"/>
          </w:rPr>
          <m:t>Pr</m:t>
        </m:r>
      </m:oMath>
    </w:p>
    <w:p w14:paraId="410A2157" w14:textId="4A387AC1" w:rsidR="00C22A03" w:rsidRDefault="00AC6B20" w:rsidP="00F74CED">
      <w:pPr>
        <w:pStyle w:val="figurecaption0"/>
        <w:jc w:val="both"/>
        <w:rPr>
          <w:sz w:val="20"/>
          <w:szCs w:val="20"/>
        </w:rPr>
      </w:pPr>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2</m:t>
                </m:r>
              </m:sub>
            </m:sSub>
          </m:e>
          <m:sup>
            <m:r>
              <w:rPr>
                <w:rFonts w:ascii="Cambria Math" w:hAnsi="Cambria Math"/>
                <w:sz w:val="20"/>
                <w:szCs w:val="20"/>
              </w:rPr>
              <m:t>k</m:t>
            </m:r>
          </m:sup>
        </m:sSup>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'2</m:t>
                </m:r>
              </m:sup>
            </m:sSup>
          </m:num>
          <m:den>
            <m:r>
              <w:rPr>
                <w:rFonts w:ascii="Cambria Math" w:hAnsi="Cambria Math"/>
                <w:sz w:val="20"/>
                <w:szCs w:val="20"/>
              </w:rPr>
              <m:t>ME</m:t>
            </m:r>
          </m:den>
        </m:f>
        <m:r>
          <w:rPr>
            <w:rFonts w:ascii="Cambria Math" w:hAnsi="Cambria Math"/>
            <w:sz w:val="20"/>
            <w:szCs w:val="20"/>
          </w:rPr>
          <m:t>+</m:t>
        </m:r>
        <m:sSub>
          <m:sSubPr>
            <m:ctrlPr>
              <w:rPr>
                <w:rFonts w:ascii="Cambria Math" w:hAnsi="Cambria Math"/>
                <w:i/>
                <w:sz w:val="20"/>
                <w:szCs w:val="20"/>
              </w:rPr>
            </m:ctrlPr>
          </m:sSubPr>
          <m:e>
            <m:r>
              <w:rPr>
                <w:rFonts w:ascii="Cambria Math"/>
                <w:sz w:val="20"/>
                <w:szCs w:val="20"/>
              </w:rPr>
              <m:t>a</m:t>
            </m:r>
          </m:e>
          <m:sub>
            <m:r>
              <w:rPr>
                <w:rFonts w:ascii="Cambria Math"/>
                <w:sz w:val="20"/>
                <w:szCs w:val="20"/>
              </w:rPr>
              <m:t>3</m:t>
            </m:r>
          </m:sub>
        </m:sSub>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'2</m:t>
            </m:r>
          </m:sup>
        </m:sSup>
        <m:r>
          <w:rPr>
            <w:rFonts w:ascii="Cambria Math" w:hAnsi="Cambria Math"/>
            <w:sz w:val="20"/>
            <w:szCs w:val="20"/>
          </w:rPr>
          <m:t>Pr-MEξ</m:t>
        </m:r>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ξ</m:t>
            </m:r>
          </m:sub>
        </m:sSub>
        <m:r>
          <w:rPr>
            <w:rFonts w:ascii="Cambria Math" w:hAnsi="Cambria Math"/>
            <w:sz w:val="20"/>
            <w:szCs w:val="20"/>
          </w:rPr>
          <m:t>PrF+</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2</m:t>
                </m:r>
              </m:sub>
            </m:sSub>
          </m:e>
          <m:sup>
            <m:r>
              <w:rPr>
                <w:rFonts w:ascii="Cambria Math" w:hAnsi="Cambria Math"/>
                <w:sz w:val="20"/>
                <w:szCs w:val="20"/>
              </w:rPr>
              <m:t>k</m:t>
            </m:r>
          </m:sup>
        </m:sSup>
        <m:r>
          <w:rPr>
            <w:rFonts w:ascii="Cambria Math" w:hAnsi="Cambria Math"/>
            <w:sz w:val="20"/>
            <w:szCs w:val="20"/>
          </w:rPr>
          <m:t>G</m:t>
        </m:r>
      </m:oMath>
      <w:r w:rsidR="00712671">
        <w:rPr>
          <w:sz w:val="20"/>
          <w:szCs w:val="20"/>
        </w:rPr>
        <w:t>;</w:t>
      </w:r>
    </w:p>
    <w:p w14:paraId="027093CF" w14:textId="292B72A7" w:rsidR="00C50339" w:rsidRDefault="00002FE1" w:rsidP="00F74CED">
      <w:pPr>
        <w:pStyle w:val="figurecaption0"/>
        <w:jc w:val="both"/>
        <w:rPr>
          <w:sz w:val="20"/>
          <w:szCs w:val="20"/>
        </w:rPr>
      </w:pPr>
      <w:r>
        <w:rPr>
          <w:sz w:val="20"/>
          <w:szCs w:val="20"/>
        </w:rPr>
        <w:t>w</w:t>
      </w:r>
      <w:r w:rsidR="00712671">
        <w:rPr>
          <w:sz w:val="20"/>
          <w:szCs w:val="20"/>
        </w:rPr>
        <w:t>here</w:t>
      </w:r>
      <m:oMath>
        <m:r>
          <w:rPr>
            <w:rFonts w:ascii="Cambria Math" w:hAnsi="Cambria Math"/>
            <w:sz w:val="20"/>
            <w:szCs w:val="20"/>
          </w:rPr>
          <m:t xml:space="preserve"> ME=(1+</m:t>
        </m:r>
        <m:sSub>
          <m:sSubPr>
            <m:ctrlPr>
              <w:rPr>
                <w:rFonts w:ascii="Cambria Math" w:hAnsi="Cambria Math"/>
                <w:i/>
                <w:sz w:val="20"/>
                <w:szCs w:val="20"/>
              </w:rPr>
            </m:ctrlPr>
          </m:sSubPr>
          <m:e>
            <m:r>
              <w:rPr>
                <w:rFonts w:ascii="Cambria Math"/>
                <w:sz w:val="20"/>
                <w:szCs w:val="20"/>
              </w:rPr>
              <m:t>a</m:t>
            </m:r>
          </m:e>
          <m:sub>
            <m:r>
              <w:rPr>
                <w:rFonts w:ascii="Cambria Math"/>
                <w:sz w:val="20"/>
                <w:szCs w:val="20"/>
              </w:rPr>
              <m:t>1</m:t>
            </m:r>
          </m:sub>
        </m:sSub>
        <m:r>
          <w:rPr>
            <w:rFonts w:ascii="Cambria Math"/>
            <w:sz w:val="20"/>
            <w:szCs w:val="20"/>
          </w:rPr>
          <m:t>G)</m:t>
        </m:r>
      </m:oMath>
      <w:r w:rsidR="00712671">
        <w:rPr>
          <w:sz w:val="20"/>
          <w:szCs w:val="20"/>
        </w:rPr>
        <w:t xml:space="preserve">;  </w:t>
      </w:r>
    </w:p>
    <w:p w14:paraId="02DA3F92" w14:textId="77777777" w:rsidR="00465F3C" w:rsidRDefault="00465F3C" w:rsidP="00F74CED">
      <w:pPr>
        <w:pStyle w:val="figurecaption0"/>
        <w:jc w:val="both"/>
        <w:rPr>
          <w:sz w:val="24"/>
          <w:szCs w:val="24"/>
        </w:rPr>
      </w:pPr>
    </w:p>
    <w:p w14:paraId="1CF6E430" w14:textId="596EA610" w:rsidR="0009741A" w:rsidRDefault="00730C50" w:rsidP="00F74CED">
      <w:pPr>
        <w:pStyle w:val="figurecaption0"/>
        <w:jc w:val="both"/>
        <w:rPr>
          <w:sz w:val="20"/>
          <w:szCs w:val="20"/>
        </w:rPr>
      </w:pPr>
      <w:r>
        <w:rPr>
          <w:sz w:val="20"/>
          <w:szCs w:val="20"/>
        </w:rPr>
        <w:t xml:space="preserve">Since the method is presented in a classical paper by Inouye and Tate [12] and adopted by numerous researchers, its detailed description is not provided here. At each iteration step, the sequence of linear partial differential </w:t>
      </w:r>
      <w:r w:rsidR="006A39D3">
        <w:rPr>
          <w:sz w:val="20"/>
          <w:szCs w:val="20"/>
        </w:rPr>
        <w:t>e</w:t>
      </w:r>
      <w:r>
        <w:rPr>
          <w:sz w:val="20"/>
          <w:szCs w:val="20"/>
        </w:rPr>
        <w:t>q</w:t>
      </w:r>
      <w:r w:rsidR="006A39D3">
        <w:rPr>
          <w:sz w:val="20"/>
          <w:szCs w:val="20"/>
        </w:rPr>
        <w:t>uations</w:t>
      </w:r>
      <w:r>
        <w:rPr>
          <w:sz w:val="20"/>
          <w:szCs w:val="20"/>
        </w:rPr>
        <w:t>. (15) and (16) were expressed in difference from using central difference scheme in the</w:t>
      </w:r>
      <w:r w:rsidR="006A39D3">
        <w:rPr>
          <w:sz w:val="20"/>
          <w:szCs w:val="20"/>
        </w:rPr>
        <w:t xml:space="preserve"> </w:t>
      </w:r>
      <m:oMath>
        <m:r>
          <w:rPr>
            <w:rFonts w:ascii="Cambria Math"/>
            <w:sz w:val="20"/>
            <w:szCs w:val="20"/>
          </w:rPr>
          <m:t>η</m:t>
        </m:r>
      </m:oMath>
      <w:r>
        <w:rPr>
          <w:sz w:val="20"/>
          <w:szCs w:val="20"/>
        </w:rPr>
        <w:t xml:space="preserve">  -direction and backward difference scheme in </w:t>
      </w:r>
      <w:r w:rsidR="006A39D3">
        <w:rPr>
          <w:sz w:val="20"/>
          <w:szCs w:val="20"/>
        </w:rPr>
        <w:t>ξ-</w:t>
      </w:r>
      <w:r>
        <w:rPr>
          <w:sz w:val="20"/>
          <w:szCs w:val="20"/>
        </w:rPr>
        <w:t xml:space="preserve"> direction. Thus, in each step, the resulting equations were then reduced to a system of linear algebraic equations with a block tridiagonal matrix, which is solved by Varga’s algorithm [13]. To ensure the convergence of the numerical solution to the exact solution, step sizes Δ</w:t>
      </w:r>
      <m:oMath>
        <m:r>
          <w:rPr>
            <w:rFonts w:ascii="Cambria Math"/>
            <w:sz w:val="20"/>
            <w:szCs w:val="20"/>
          </w:rPr>
          <m:t>η</m:t>
        </m:r>
      </m:oMath>
      <w:r>
        <w:rPr>
          <w:sz w:val="20"/>
          <w:szCs w:val="20"/>
        </w:rPr>
        <w:t xml:space="preserve"> and Δξ are optimized and taken as 0.001 and 0.01, respectively. The results presented here are independent of the step sizes at least up to the fourth decimal place. A convergence criterion based on the relative difference between the current and previous iteration values is employed. The solution is assumed to have converged and the iteration process is terminated when the difference </w:t>
      </w:r>
      <w:r w:rsidR="00A224AE">
        <w:rPr>
          <w:sz w:val="20"/>
          <w:szCs w:val="20"/>
        </w:rPr>
        <w:t>reaches i.e.</w:t>
      </w:r>
      <w:r>
        <w:rPr>
          <w:sz w:val="20"/>
          <w:szCs w:val="20"/>
        </w:rPr>
        <w:t>,</w:t>
      </w:r>
    </w:p>
    <w:p w14:paraId="29147411" w14:textId="77777777" w:rsidR="00EB1257" w:rsidRPr="0009741A" w:rsidRDefault="00EB1257" w:rsidP="00F74CED">
      <w:pPr>
        <w:pStyle w:val="figurecaption0"/>
        <w:jc w:val="both"/>
        <w:rPr>
          <w:sz w:val="20"/>
          <w:szCs w:val="20"/>
        </w:rPr>
      </w:pPr>
    </w:p>
    <w:p w14:paraId="70CA234B" w14:textId="41B10574" w:rsidR="001B1D0B" w:rsidRDefault="00AC6B20" w:rsidP="001B1D0B">
      <w:pPr>
        <w:pStyle w:val="figurecaption0"/>
        <w:jc w:val="left"/>
        <w:rPr>
          <w:sz w:val="20"/>
          <w:szCs w:val="20"/>
        </w:rPr>
      </w:pPr>
      <m:oMath>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sSup>
                  <m:sSupPr>
                    <m:ctrlPr>
                      <w:rPr>
                        <w:rFonts w:ascii="Cambria Math" w:hAnsi="Cambria Math"/>
                        <w:i/>
                        <w:sz w:val="18"/>
                        <w:szCs w:val="18"/>
                      </w:rPr>
                    </m:ctrlPr>
                  </m:sSupPr>
                  <m:e>
                    <m:sSub>
                      <m:sSubPr>
                        <m:ctrlPr>
                          <w:rPr>
                            <w:rFonts w:ascii="Cambria Math" w:hAnsi="Cambria Math"/>
                            <w:i/>
                            <w:sz w:val="18"/>
                            <w:szCs w:val="18"/>
                          </w:rPr>
                        </m:ctrlPr>
                      </m:sSubPr>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F</m:t>
                                </m:r>
                              </m:e>
                              <m:sup>
                                <m:r>
                                  <w:rPr>
                                    <w:rFonts w:ascii="Cambria Math" w:hAnsi="Cambria Math"/>
                                    <w:sz w:val="18"/>
                                    <w:szCs w:val="18"/>
                                  </w:rPr>
                                  <m:t>'</m:t>
                                </m:r>
                              </m:sup>
                            </m:sSup>
                          </m:e>
                        </m:d>
                      </m:e>
                      <m:sub>
                        <m:r>
                          <w:rPr>
                            <w:rFonts w:ascii="Cambria Math" w:hAnsi="Cambria Math"/>
                            <w:sz w:val="18"/>
                            <w:szCs w:val="18"/>
                          </w:rPr>
                          <m:t>w</m:t>
                        </m:r>
                      </m:sub>
                    </m:sSub>
                  </m:e>
                  <m:sup>
                    <m:d>
                      <m:dPr>
                        <m:ctrlPr>
                          <w:rPr>
                            <w:rFonts w:ascii="Cambria Math" w:hAnsi="Cambria Math"/>
                            <w:i/>
                            <w:sz w:val="18"/>
                            <w:szCs w:val="18"/>
                          </w:rPr>
                        </m:ctrlPr>
                      </m:dPr>
                      <m:e>
                        <m:r>
                          <w:rPr>
                            <w:rFonts w:ascii="Cambria Math" w:hAnsi="Cambria Math"/>
                            <w:sz w:val="18"/>
                            <w:szCs w:val="18"/>
                          </w:rPr>
                          <m:t>k+1</m:t>
                        </m:r>
                      </m:e>
                    </m:d>
                  </m:sup>
                </m:sSup>
                <m:r>
                  <w:rPr>
                    <w:rFonts w:ascii="Cambria Math" w:hAnsi="Cambria Math"/>
                    <w:sz w:val="18"/>
                    <w:szCs w:val="18"/>
                  </w:rPr>
                  <m:t>-</m:t>
                </m:r>
                <m:sSup>
                  <m:sSupPr>
                    <m:ctrlPr>
                      <w:rPr>
                        <w:rFonts w:ascii="Cambria Math" w:hAnsi="Cambria Math"/>
                        <w:i/>
                        <w:sz w:val="18"/>
                        <w:szCs w:val="18"/>
                      </w:rPr>
                    </m:ctrlPr>
                  </m:sSupPr>
                  <m:e>
                    <m:sSub>
                      <m:sSubPr>
                        <m:ctrlPr>
                          <w:rPr>
                            <w:rFonts w:ascii="Cambria Math" w:hAnsi="Cambria Math"/>
                            <w:i/>
                            <w:sz w:val="18"/>
                            <w:szCs w:val="18"/>
                          </w:rPr>
                        </m:ctrlPr>
                      </m:sSubPr>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F</m:t>
                                </m:r>
                              </m:e>
                              <m:sup>
                                <m:r>
                                  <w:rPr>
                                    <w:rFonts w:ascii="Cambria Math" w:hAnsi="Cambria Math"/>
                                    <w:sz w:val="18"/>
                                    <w:szCs w:val="18"/>
                                  </w:rPr>
                                  <m:t>'</m:t>
                                </m:r>
                              </m:sup>
                            </m:sSup>
                          </m:e>
                        </m:d>
                      </m:e>
                      <m:sub>
                        <m:r>
                          <w:rPr>
                            <w:rFonts w:ascii="Cambria Math" w:hAnsi="Cambria Math"/>
                            <w:sz w:val="18"/>
                            <w:szCs w:val="18"/>
                          </w:rPr>
                          <m:t>w</m:t>
                        </m:r>
                      </m:sub>
                    </m:sSub>
                  </m:e>
                  <m:sup>
                    <m:d>
                      <m:dPr>
                        <m:ctrlPr>
                          <w:rPr>
                            <w:rFonts w:ascii="Cambria Math" w:hAnsi="Cambria Math"/>
                            <w:i/>
                            <w:sz w:val="18"/>
                            <w:szCs w:val="18"/>
                          </w:rPr>
                        </m:ctrlPr>
                      </m:dPr>
                      <m:e>
                        <m:r>
                          <w:rPr>
                            <w:rFonts w:ascii="Cambria Math" w:hAnsi="Cambria Math"/>
                            <w:sz w:val="18"/>
                            <w:szCs w:val="18"/>
                          </w:rPr>
                          <m:t>k</m:t>
                        </m:r>
                      </m:e>
                    </m:d>
                  </m:sup>
                </m:sSup>
              </m:e>
            </m:d>
            <m:r>
              <w:rPr>
                <w:rFonts w:ascii="Cambria Math" w:hAnsi="Cambria Math"/>
                <w:sz w:val="18"/>
                <w:szCs w:val="18"/>
              </w:rPr>
              <m:t>,</m:t>
            </m:r>
            <m:d>
              <m:dPr>
                <m:begChr m:val="|"/>
                <m:endChr m:val="|"/>
                <m:ctrlPr>
                  <w:rPr>
                    <w:rFonts w:ascii="Cambria Math" w:hAnsi="Cambria Math"/>
                    <w:i/>
                    <w:sz w:val="18"/>
                    <w:szCs w:val="18"/>
                  </w:rPr>
                </m:ctrlPr>
              </m:dPr>
              <m:e>
                <m:sSup>
                  <m:sSupPr>
                    <m:ctrlPr>
                      <w:rPr>
                        <w:rFonts w:ascii="Cambria Math" w:hAnsi="Cambria Math"/>
                        <w:i/>
                        <w:sz w:val="18"/>
                        <w:szCs w:val="18"/>
                      </w:rPr>
                    </m:ctrlPr>
                  </m:sSupPr>
                  <m:e>
                    <m:sSub>
                      <m:sSubPr>
                        <m:ctrlPr>
                          <w:rPr>
                            <w:rFonts w:ascii="Cambria Math" w:hAnsi="Cambria Math"/>
                            <w:i/>
                            <w:sz w:val="18"/>
                            <w:szCs w:val="18"/>
                          </w:rPr>
                        </m:ctrlPr>
                      </m:sSubPr>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G</m:t>
                                </m:r>
                              </m:e>
                              <m:sup>
                                <m:r>
                                  <w:rPr>
                                    <w:rFonts w:ascii="Cambria Math" w:hAnsi="Cambria Math"/>
                                    <w:sz w:val="18"/>
                                    <w:szCs w:val="18"/>
                                  </w:rPr>
                                  <m:t>'</m:t>
                                </m:r>
                              </m:sup>
                            </m:sSup>
                          </m:e>
                        </m:d>
                      </m:e>
                      <m:sub>
                        <m:r>
                          <w:rPr>
                            <w:rFonts w:ascii="Cambria Math" w:hAnsi="Cambria Math"/>
                            <w:sz w:val="18"/>
                            <w:szCs w:val="18"/>
                          </w:rPr>
                          <m:t>w</m:t>
                        </m:r>
                      </m:sub>
                    </m:sSub>
                  </m:e>
                  <m:sup>
                    <m:d>
                      <m:dPr>
                        <m:ctrlPr>
                          <w:rPr>
                            <w:rFonts w:ascii="Cambria Math" w:hAnsi="Cambria Math"/>
                            <w:i/>
                            <w:sz w:val="18"/>
                            <w:szCs w:val="18"/>
                          </w:rPr>
                        </m:ctrlPr>
                      </m:dPr>
                      <m:e>
                        <m:r>
                          <w:rPr>
                            <w:rFonts w:ascii="Cambria Math" w:hAnsi="Cambria Math"/>
                            <w:sz w:val="18"/>
                            <w:szCs w:val="18"/>
                          </w:rPr>
                          <m:t>k+1</m:t>
                        </m:r>
                      </m:e>
                    </m:d>
                  </m:sup>
                </m:sSup>
                <m:r>
                  <w:rPr>
                    <w:rFonts w:ascii="Cambria Math" w:hAnsi="Cambria Math"/>
                    <w:sz w:val="18"/>
                    <w:szCs w:val="18"/>
                  </w:rPr>
                  <m:t>-</m:t>
                </m:r>
                <m:sSup>
                  <m:sSupPr>
                    <m:ctrlPr>
                      <w:rPr>
                        <w:rFonts w:ascii="Cambria Math" w:hAnsi="Cambria Math"/>
                        <w:i/>
                        <w:sz w:val="18"/>
                        <w:szCs w:val="18"/>
                      </w:rPr>
                    </m:ctrlPr>
                  </m:sSupPr>
                  <m:e>
                    <m:sSub>
                      <m:sSubPr>
                        <m:ctrlPr>
                          <w:rPr>
                            <w:rFonts w:ascii="Cambria Math" w:hAnsi="Cambria Math"/>
                            <w:i/>
                            <w:sz w:val="18"/>
                            <w:szCs w:val="18"/>
                          </w:rPr>
                        </m:ctrlPr>
                      </m:sSubPr>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G</m:t>
                                </m:r>
                              </m:e>
                              <m:sup>
                                <m:r>
                                  <w:rPr>
                                    <w:rFonts w:ascii="Cambria Math" w:hAnsi="Cambria Math"/>
                                    <w:sz w:val="18"/>
                                    <w:szCs w:val="18"/>
                                  </w:rPr>
                                  <m:t>'</m:t>
                                </m:r>
                              </m:sup>
                            </m:sSup>
                          </m:e>
                        </m:d>
                      </m:e>
                      <m:sub>
                        <m:r>
                          <w:rPr>
                            <w:rFonts w:ascii="Cambria Math" w:hAnsi="Cambria Math"/>
                            <w:sz w:val="18"/>
                            <w:szCs w:val="18"/>
                          </w:rPr>
                          <m:t>w</m:t>
                        </m:r>
                      </m:sub>
                    </m:sSub>
                  </m:e>
                  <m:sup>
                    <m:d>
                      <m:dPr>
                        <m:ctrlPr>
                          <w:rPr>
                            <w:rFonts w:ascii="Cambria Math" w:hAnsi="Cambria Math"/>
                            <w:i/>
                            <w:sz w:val="18"/>
                            <w:szCs w:val="18"/>
                          </w:rPr>
                        </m:ctrlPr>
                      </m:dPr>
                      <m:e>
                        <m:r>
                          <w:rPr>
                            <w:rFonts w:ascii="Cambria Math" w:hAnsi="Cambria Math"/>
                            <w:sz w:val="18"/>
                            <w:szCs w:val="18"/>
                          </w:rPr>
                          <m:t>k</m:t>
                        </m:r>
                      </m:e>
                    </m:d>
                  </m:sup>
                </m:sSup>
              </m:e>
            </m:d>
          </m:e>
        </m:d>
        <m:r>
          <w:rPr>
            <w:rFonts w:ascii="Cambria Math" w:hAnsi="Cambria Math"/>
            <w:sz w:val="18"/>
            <w:szCs w:val="18"/>
          </w:rPr>
          <m:t xml:space="preserve">&lt; </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-4</m:t>
            </m:r>
          </m:sup>
        </m:sSup>
      </m:oMath>
      <w:r w:rsidR="007D3C82" w:rsidRPr="007D3C82">
        <w:rPr>
          <w:sz w:val="20"/>
          <w:szCs w:val="20"/>
        </w:rPr>
        <w:t xml:space="preserve">    </w:t>
      </w:r>
      <w:r w:rsidR="007D3C82">
        <w:rPr>
          <w:sz w:val="20"/>
          <w:szCs w:val="20"/>
        </w:rPr>
        <w:t xml:space="preserve">                                                                             </w:t>
      </w:r>
      <w:r w:rsidR="001B1D0B">
        <w:rPr>
          <w:sz w:val="20"/>
          <w:szCs w:val="20"/>
        </w:rPr>
        <w:t xml:space="preserve">    </w:t>
      </w:r>
    </w:p>
    <w:p w14:paraId="2C8DE6B1" w14:textId="3E1B9DEC" w:rsidR="0009741A" w:rsidRDefault="001B1D0B" w:rsidP="001B1D0B">
      <w:pPr>
        <w:pStyle w:val="figurecaption0"/>
        <w:jc w:val="left"/>
        <w:rPr>
          <w:sz w:val="20"/>
          <w:szCs w:val="20"/>
        </w:rPr>
      </w:pPr>
      <w:r>
        <w:rPr>
          <w:sz w:val="20"/>
          <w:szCs w:val="20"/>
        </w:rPr>
        <w:t xml:space="preserve">                                                                                     </w:t>
      </w:r>
      <w:r w:rsidR="007D3C82">
        <w:rPr>
          <w:sz w:val="20"/>
          <w:szCs w:val="20"/>
        </w:rPr>
        <w:t>(18)</w:t>
      </w:r>
    </w:p>
    <w:p w14:paraId="4486412C" w14:textId="77777777" w:rsidR="00ED628F" w:rsidRPr="007D3C82" w:rsidRDefault="00ED628F" w:rsidP="001B1D0B">
      <w:pPr>
        <w:pStyle w:val="figurecaption0"/>
        <w:jc w:val="left"/>
        <w:rPr>
          <w:sz w:val="20"/>
          <w:szCs w:val="20"/>
        </w:rPr>
      </w:pPr>
    </w:p>
    <w:p w14:paraId="149DC302" w14:textId="36356C39" w:rsidR="00D81917" w:rsidRPr="00ED628F" w:rsidRDefault="00D81917" w:rsidP="00EB1257">
      <w:pPr>
        <w:pStyle w:val="Heading1"/>
        <w:rPr>
          <w:b/>
          <w:bCs/>
        </w:rPr>
      </w:pPr>
      <w:r w:rsidRPr="00ED628F">
        <w:rPr>
          <w:b/>
          <w:bCs/>
        </w:rPr>
        <w:t>RESULTS AND DISCUSSION</w:t>
      </w:r>
    </w:p>
    <w:p w14:paraId="7EE51A78" w14:textId="77777777" w:rsidR="00EB1257" w:rsidRDefault="00EB1257" w:rsidP="00F74CED">
      <w:pPr>
        <w:pStyle w:val="figurecaption0"/>
        <w:rPr>
          <w:b/>
          <w:sz w:val="20"/>
          <w:szCs w:val="20"/>
        </w:rPr>
      </w:pPr>
    </w:p>
    <w:p w14:paraId="752CCAD6" w14:textId="4EB35102" w:rsidR="00755B9B" w:rsidRDefault="00755B9B" w:rsidP="00F74CED">
      <w:pPr>
        <w:jc w:val="both"/>
        <w:rPr>
          <w:color w:val="000000"/>
        </w:rPr>
      </w:pPr>
      <w:r w:rsidRPr="00DD4AB7">
        <w:rPr>
          <w:color w:val="000000"/>
        </w:rPr>
        <w:t xml:space="preserve">In order to assess the accuracy of the numerical method which we have used, the skin friction and heat transfer parameters </w:t>
      </w:r>
      <w:r w:rsidRPr="00DD4AB7">
        <w:rPr>
          <w:position w:val="-12"/>
        </w:rPr>
        <w:object w:dxaOrig="740" w:dyaOrig="360" w14:anchorId="04420E57">
          <v:shape id="_x0000_i1026" type="#_x0000_t75" style="width:29.25pt;height:14.25pt" o:ole="">
            <v:imagedata r:id="rId10" o:title=""/>
          </v:shape>
          <o:OLEObject Type="Embed" ProgID="Equation.3" ShapeID="_x0000_i1026" DrawAspect="Content" ObjectID="_1645208529" r:id="rId11"/>
        </w:object>
      </w:r>
      <w:r w:rsidRPr="00DD4AB7">
        <w:rPr>
          <w:color w:val="000000"/>
        </w:rPr>
        <w:t xml:space="preserve"> for </w:t>
      </w:r>
      <w:r w:rsidRPr="00DD4AB7">
        <w:t xml:space="preserve">suction have been obtained by solving </w:t>
      </w:r>
      <w:r>
        <w:t>e</w:t>
      </w:r>
      <w:r w:rsidRPr="00DD4AB7">
        <w:t>q</w:t>
      </w:r>
      <w:r>
        <w:t xml:space="preserve">uations </w:t>
      </w:r>
      <w:r w:rsidRPr="00DD4AB7">
        <w:t>(9) and (10)  for constant viscosity [N=1] case, taking Pr=1.0, and compared with those of Merkin [9]. Our results are found</w:t>
      </w:r>
      <w:r w:rsidRPr="00DD4AB7">
        <w:rPr>
          <w:color w:val="000000"/>
        </w:rPr>
        <w:t xml:space="preserve"> to be in good agreement with those of [9],</w:t>
      </w:r>
      <w:r w:rsidRPr="00BE780C">
        <w:rPr>
          <w:color w:val="000000"/>
        </w:rPr>
        <w:t xml:space="preserve"> </w:t>
      </w:r>
      <w:r>
        <w:rPr>
          <w:color w:val="000000"/>
        </w:rPr>
        <w:t>as shown in Fig.</w:t>
      </w:r>
      <w:r w:rsidR="00CB240B">
        <w:rPr>
          <w:color w:val="000000"/>
        </w:rPr>
        <w:t xml:space="preserve">1, </w:t>
      </w:r>
      <w:r w:rsidR="00CB240B" w:rsidRPr="00DD4AB7">
        <w:rPr>
          <w:color w:val="000000"/>
        </w:rPr>
        <w:t>validating</w:t>
      </w:r>
      <w:r w:rsidRPr="00DD4AB7">
        <w:rPr>
          <w:color w:val="000000"/>
        </w:rPr>
        <w:t xml:space="preserve"> the accuracy of the numerical method used in the present study. The computed results for </w:t>
      </w:r>
      <w:r>
        <w:rPr>
          <w:color w:val="000000"/>
        </w:rPr>
        <w:t>variable viscosity as well as Prandtl number</w:t>
      </w:r>
      <w:r w:rsidRPr="00DD4AB7">
        <w:rPr>
          <w:color w:val="000000"/>
        </w:rPr>
        <w:t xml:space="preserve"> have been presented in the graphical form and analyzed.</w:t>
      </w:r>
    </w:p>
    <w:p w14:paraId="50378E3F" w14:textId="4AF10982" w:rsidR="007C7B83" w:rsidRPr="00DD4AB7" w:rsidRDefault="009A7933" w:rsidP="00F74CED">
      <w:pPr>
        <w:jc w:val="both"/>
        <w:rPr>
          <w:color w:val="000000"/>
        </w:rPr>
      </w:pPr>
      <w:r>
        <w:object w:dxaOrig="7159" w:dyaOrig="5093" w14:anchorId="071BF618">
          <v:shape id="_x0000_i1027" type="#_x0000_t75" style="width:273.75pt;height:194.25pt" o:ole="">
            <v:imagedata r:id="rId12" o:title=""/>
          </v:shape>
          <o:OLEObject Type="Embed" ProgID="Origin50.Graph" ShapeID="_x0000_i1027" DrawAspect="Content" ObjectID="_1645208530" r:id="rId13"/>
        </w:object>
      </w:r>
    </w:p>
    <w:p w14:paraId="7F1628D2" w14:textId="08FFCBC2" w:rsidR="00182652" w:rsidRDefault="008F0471" w:rsidP="00F74CED">
      <w:pPr>
        <w:jc w:val="both"/>
        <w:rPr>
          <w:b/>
        </w:rPr>
      </w:pPr>
      <w:r w:rsidRPr="00DD4AB7">
        <w:t>.</w:t>
      </w:r>
      <w:r w:rsidR="00040347" w:rsidRPr="00040347">
        <w:rPr>
          <w:b/>
          <w:sz w:val="22"/>
          <w:szCs w:val="22"/>
        </w:rPr>
        <w:t xml:space="preserve"> </w:t>
      </w:r>
      <w:r w:rsidR="00805936">
        <w:rPr>
          <w:b/>
          <w:sz w:val="22"/>
          <w:szCs w:val="22"/>
        </w:rPr>
        <w:t xml:space="preserve">   </w:t>
      </w:r>
      <w:r w:rsidR="00040347" w:rsidRPr="000B0417">
        <w:rPr>
          <w:b/>
          <w:sz w:val="22"/>
          <w:szCs w:val="22"/>
        </w:rPr>
        <w:t>Fig</w:t>
      </w:r>
      <w:r w:rsidR="00040347">
        <w:rPr>
          <w:b/>
          <w:sz w:val="22"/>
          <w:szCs w:val="22"/>
        </w:rPr>
        <w:t>.</w:t>
      </w:r>
      <w:r w:rsidR="00040347" w:rsidRPr="000B0417">
        <w:rPr>
          <w:b/>
          <w:sz w:val="22"/>
          <w:szCs w:val="22"/>
        </w:rPr>
        <w:t xml:space="preserve"> 1. </w:t>
      </w:r>
      <w:r w:rsidR="00040347" w:rsidRPr="00EB1257">
        <w:rPr>
          <w:b/>
        </w:rPr>
        <w:t xml:space="preserve">Comparison of </w:t>
      </w:r>
      <w:r w:rsidR="00EB1257">
        <w:rPr>
          <w:b/>
        </w:rPr>
        <w:t>s</w:t>
      </w:r>
      <w:r w:rsidR="00040347" w:rsidRPr="00EB1257">
        <w:rPr>
          <w:b/>
        </w:rPr>
        <w:t xml:space="preserve">kin friction and heat transfer </w:t>
      </w:r>
      <w:r w:rsidR="00182652">
        <w:rPr>
          <w:b/>
        </w:rPr>
        <w:t xml:space="preserve"> </w:t>
      </w:r>
    </w:p>
    <w:p w14:paraId="01DDF6C9" w14:textId="222DDB10" w:rsidR="00F11A83" w:rsidRPr="00EB1257" w:rsidRDefault="00182652" w:rsidP="00F74CED">
      <w:pPr>
        <w:jc w:val="both"/>
      </w:pPr>
      <w:r>
        <w:rPr>
          <w:b/>
        </w:rPr>
        <w:t xml:space="preserve">             </w:t>
      </w:r>
      <w:r w:rsidR="00040347" w:rsidRPr="00EB1257">
        <w:rPr>
          <w:b/>
        </w:rPr>
        <w:t>parameter with Merkin [9]</w:t>
      </w:r>
      <w:r w:rsidR="00271764" w:rsidRPr="00EB1257">
        <w:rPr>
          <w:b/>
        </w:rPr>
        <w:t xml:space="preserve"> </w:t>
      </w:r>
      <w:r w:rsidR="003B7850">
        <w:rPr>
          <w:b/>
        </w:rPr>
        <w:t>for</w:t>
      </w:r>
      <w:r w:rsidR="00040347" w:rsidRPr="00EB1257">
        <w:rPr>
          <w:b/>
        </w:rPr>
        <w:t xml:space="preserve"> suction</w:t>
      </w:r>
    </w:p>
    <w:p w14:paraId="32E11F48" w14:textId="0179D0BF" w:rsidR="00F11A83" w:rsidRPr="00EB1257" w:rsidRDefault="00F11A83" w:rsidP="00F74CED">
      <w:pPr>
        <w:jc w:val="both"/>
      </w:pPr>
    </w:p>
    <w:p w14:paraId="20B37605" w14:textId="721E5EB4" w:rsidR="001E041C" w:rsidRDefault="003C1BA1" w:rsidP="001D4D5A">
      <w:pPr>
        <w:jc w:val="both"/>
        <w:rPr>
          <w:b/>
        </w:rPr>
      </w:pPr>
      <w:r w:rsidRPr="00DD4AB7">
        <w:object w:dxaOrig="6735" w:dyaOrig="5236" w14:anchorId="49424E58">
          <v:shape id="_x0000_i1028" type="#_x0000_t75" style="width:251.25pt;height:195.75pt" o:ole="">
            <v:imagedata r:id="rId14" o:title=""/>
          </v:shape>
          <o:OLEObject Type="Embed" ProgID="Origin50.Graph" ShapeID="_x0000_i1028" DrawAspect="Content" ObjectID="_1645208531" r:id="rId15"/>
        </w:object>
      </w:r>
      <w:r w:rsidR="00AC6B20">
        <w:rPr>
          <w:noProof/>
        </w:rPr>
        <w:object w:dxaOrig="1440" w:dyaOrig="1440" w14:anchorId="0FC4625C">
          <v:shape id="_x0000_s1026" type="#_x0000_t75" style="position:absolute;left:0;text-align:left;margin-left:0;margin-top:-.2pt;width:251.55pt;height:196.4pt;z-index:251660288;mso-position-horizontal:left;mso-position-horizontal-relative:text;mso-position-vertical-relative:text">
            <v:imagedata r:id="rId16" o:title=""/>
            <w10:wrap type="square" side="right"/>
          </v:shape>
          <o:OLEObject Type="Embed" ProgID="Origin50.Graph" ShapeID="_x0000_s1026" DrawAspect="Content" ObjectID="_1645208535" r:id="rId17"/>
        </w:object>
      </w:r>
      <w:r w:rsidR="008F0471" w:rsidRPr="00DD4AB7">
        <w:t xml:space="preserve">    </w:t>
      </w:r>
      <w:bookmarkStart w:id="1" w:name="_Hlk34340302"/>
      <w:r w:rsidR="008F0471" w:rsidRPr="00DD4AB7">
        <w:rPr>
          <w:b/>
        </w:rPr>
        <w:t>Fig.</w:t>
      </w:r>
      <w:r w:rsidR="001C5A7C">
        <w:rPr>
          <w:b/>
        </w:rPr>
        <w:t>2</w:t>
      </w:r>
      <w:r w:rsidR="008F0471" w:rsidRPr="00DD4AB7">
        <w:rPr>
          <w:b/>
        </w:rPr>
        <w:t>. Variation of (a) skin friction</w:t>
      </w:r>
      <w:bookmarkEnd w:id="1"/>
      <w:r w:rsidR="008F0471" w:rsidRPr="00DD4AB7">
        <w:rPr>
          <w:b/>
        </w:rPr>
        <w:t xml:space="preserve"> and (b) heat transfer </w:t>
      </w:r>
    </w:p>
    <w:p w14:paraId="07B936F2" w14:textId="32AC3C52" w:rsidR="008F0471" w:rsidRPr="00DD4AB7" w:rsidRDefault="001E041C" w:rsidP="001D4D5A">
      <w:pPr>
        <w:jc w:val="both"/>
        <w:rPr>
          <w:b/>
        </w:rPr>
      </w:pPr>
      <w:r>
        <w:rPr>
          <w:b/>
        </w:rPr>
        <w:t xml:space="preserve">           </w:t>
      </w:r>
      <w:r w:rsidR="008F0471" w:rsidRPr="00DD4AB7">
        <w:rPr>
          <w:b/>
        </w:rPr>
        <w:t>parameters along stream-wise directions</w:t>
      </w:r>
    </w:p>
    <w:p w14:paraId="20B61713" w14:textId="77777777" w:rsidR="00E747AE" w:rsidRDefault="00E747AE" w:rsidP="00F74CED">
      <w:pPr>
        <w:ind w:left="-360"/>
        <w:jc w:val="both"/>
      </w:pPr>
    </w:p>
    <w:p w14:paraId="3A828FCE" w14:textId="77777777" w:rsidR="0028317A" w:rsidRDefault="0028317A" w:rsidP="00EC5F37">
      <w:pPr>
        <w:jc w:val="both"/>
      </w:pPr>
    </w:p>
    <w:p w14:paraId="7CF4F770" w14:textId="77777777" w:rsidR="0028317A" w:rsidRDefault="0028317A" w:rsidP="00EC5F37">
      <w:pPr>
        <w:jc w:val="both"/>
      </w:pPr>
    </w:p>
    <w:p w14:paraId="20087783" w14:textId="77777777" w:rsidR="0028317A" w:rsidRDefault="0028317A" w:rsidP="00EC5F37">
      <w:pPr>
        <w:jc w:val="both"/>
      </w:pPr>
    </w:p>
    <w:p w14:paraId="73C138C4" w14:textId="77777777" w:rsidR="0028317A" w:rsidRDefault="0028317A" w:rsidP="00EC5F37">
      <w:pPr>
        <w:jc w:val="both"/>
      </w:pPr>
    </w:p>
    <w:p w14:paraId="2FB85666" w14:textId="77777777" w:rsidR="00FC7DA4" w:rsidRDefault="00FC7DA4" w:rsidP="00EC5F37">
      <w:pPr>
        <w:jc w:val="both"/>
      </w:pPr>
    </w:p>
    <w:p w14:paraId="583D3EED" w14:textId="77777777" w:rsidR="00FC7DA4" w:rsidRDefault="00FC7DA4" w:rsidP="00EC5F37">
      <w:pPr>
        <w:jc w:val="both"/>
      </w:pPr>
    </w:p>
    <w:p w14:paraId="0DAC69CA" w14:textId="6526AEE0" w:rsidR="0028317A" w:rsidRDefault="007378BF" w:rsidP="00EC5F37">
      <w:pPr>
        <w:jc w:val="both"/>
        <w:rPr>
          <w:bCs/>
        </w:rPr>
      </w:pPr>
      <w:r>
        <w:lastRenderedPageBreak/>
        <w:t xml:space="preserve">Figure 2 describes  the variation of skin friction </w:t>
      </w:r>
      <m:oMath>
        <m:d>
          <m:dPr>
            <m:ctrlPr>
              <w:rPr>
                <w:rFonts w:ascii="Cambria Math" w:hAnsi="Cambria Math"/>
              </w:rPr>
            </m:ctrlPr>
          </m:dPr>
          <m:e>
            <m:sSub>
              <m:sSubPr>
                <m:ctrlPr>
                  <w:rPr>
                    <w:rFonts w:ascii="Cambria Math" w:hAnsi="Cambria Math"/>
                  </w:rPr>
                </m:ctrlPr>
              </m:sSubPr>
              <m:e>
                <m:r>
                  <w:rPr>
                    <w:rFonts w:ascii="Cambria Math" w:hAnsi="Cambria Math"/>
                  </w:rPr>
                  <m:t>τ</m:t>
                </m:r>
              </m:e>
              <m:sub>
                <m:r>
                  <w:rPr>
                    <w:rFonts w:ascii="Cambria Math" w:hAnsi="Cambria Math"/>
                  </w:rPr>
                  <m:t>w</m:t>
                </m:r>
              </m:sub>
            </m:sSub>
          </m:e>
        </m:d>
      </m:oMath>
      <w:r>
        <w:t xml:space="preserve">and heat transfer parameters </w:t>
      </w:r>
      <m:oMath>
        <m:d>
          <m:dPr>
            <m:ctrlPr>
              <w:rPr>
                <w:rFonts w:ascii="Cambria Math" w:hAnsi="Cambria Math"/>
              </w:rPr>
            </m:ctrlPr>
          </m:dPr>
          <m:e>
            <m:r>
              <w:rPr>
                <w:rFonts w:ascii="Cambria Math" w:hAnsi="Cambria Math"/>
              </w:rPr>
              <m:t>Q</m:t>
            </m:r>
          </m:e>
        </m:d>
      </m:oMath>
      <w:r>
        <w:t xml:space="preserve">  with the stream wise coordinate </w:t>
      </w:r>
      <m:oMath>
        <m:r>
          <w:rPr>
            <w:rFonts w:ascii="Cambria Math" w:hAnsi="Cambria Math"/>
          </w:rPr>
          <m:t>ξ</m:t>
        </m:r>
      </m:oMath>
      <w:r>
        <w:t>, in the presence of both variable fluid properties [T</w:t>
      </w:r>
      <w:r>
        <w:rPr>
          <w:vertAlign w:val="subscript"/>
        </w:rPr>
        <w:t>∞</w:t>
      </w:r>
      <w:r>
        <w:t xml:space="preserve">  =28.0</w:t>
      </w:r>
      <w:r>
        <w:rPr>
          <w:vertAlign w:val="superscript"/>
        </w:rPr>
        <w:t>o</w:t>
      </w:r>
      <w:r>
        <w:t xml:space="preserve">C, </w:t>
      </w:r>
      <w:r>
        <w:rPr>
          <w:rFonts w:ascii="Symbol" w:eastAsia="Symbol" w:hAnsi="Symbol" w:cs="Symbol"/>
        </w:rPr>
        <w:t></w:t>
      </w:r>
      <w:r>
        <w:t>T</w:t>
      </w:r>
      <w:r>
        <w:rPr>
          <w:vertAlign w:val="subscript"/>
        </w:rPr>
        <w:t>w</w:t>
      </w:r>
      <w:r>
        <w:t xml:space="preserve">= 10.0] and constant fluid properties </w:t>
      </w:r>
      <w:r w:rsidR="00FC7DA4">
        <w:t xml:space="preserve"> </w:t>
      </w:r>
      <w:r>
        <w:t>[</w:t>
      </w:r>
      <w:r>
        <w:rPr>
          <w:bCs/>
        </w:rPr>
        <w:t xml:space="preserve">N =1  and Pr = 7.2 for methanol at room </w:t>
      </w:r>
    </w:p>
    <w:p w14:paraId="61FB849E" w14:textId="77777777" w:rsidR="003F0B0F" w:rsidRDefault="007378BF" w:rsidP="00090BFA">
      <w:pPr>
        <w:jc w:val="both"/>
      </w:pPr>
      <w:r>
        <w:rPr>
          <w:bCs/>
        </w:rPr>
        <w:t>temperature]</w:t>
      </w:r>
      <w:r>
        <w:t>, and suction</w:t>
      </w:r>
      <w:r>
        <w:rPr>
          <w:bCs/>
        </w:rPr>
        <w:t xml:space="preserve">. It is observed from Fig.1(a) that skin friction </w:t>
      </w:r>
      <m:oMath>
        <m:d>
          <m:dPr>
            <m:ctrlPr>
              <w:rPr>
                <w:rFonts w:ascii="Cambria Math" w:hAnsi="Cambria Math"/>
              </w:rPr>
            </m:ctrlPr>
          </m:dPr>
          <m:e>
            <m:sSub>
              <m:sSubPr>
                <m:ctrlPr>
                  <w:rPr>
                    <w:rFonts w:ascii="Cambria Math" w:hAnsi="Cambria Math"/>
                  </w:rPr>
                </m:ctrlPr>
              </m:sSubPr>
              <m:e>
                <m:r>
                  <w:rPr>
                    <w:rFonts w:ascii="Cambria Math" w:hAnsi="Cambria Math"/>
                  </w:rPr>
                  <m:t>τ</m:t>
                </m:r>
              </m:e>
              <m:sub>
                <m:r>
                  <w:rPr>
                    <w:rFonts w:ascii="Cambria Math" w:hAnsi="Cambria Math"/>
                  </w:rPr>
                  <m:t>w</m:t>
                </m:r>
              </m:sub>
            </m:sSub>
          </m:e>
        </m:d>
        <m:r>
          <w:rPr>
            <w:rFonts w:ascii="Cambria Math" w:hAnsi="Cambria Math"/>
          </w:rPr>
          <m:t xml:space="preserve"> </m:t>
        </m:r>
      </m:oMath>
      <w:r>
        <w:t xml:space="preserve">increases from zero to a maximum value in a certain range of  </w:t>
      </w:r>
      <m:oMath>
        <m:r>
          <w:rPr>
            <w:rFonts w:ascii="Cambria Math" w:hAnsi="Cambria Math"/>
          </w:rPr>
          <m:t>ξ</m:t>
        </m:r>
      </m:oMath>
      <w:r>
        <w:t xml:space="preserve"> =1.0,</w:t>
      </w:r>
      <w:r>
        <w:rPr>
          <w:bCs/>
        </w:rPr>
        <w:t xml:space="preserve"> and then decreases as </w:t>
      </w:r>
      <m:oMath>
        <m:r>
          <w:rPr>
            <w:rFonts w:ascii="Cambria Math" w:hAnsi="Cambria Math"/>
          </w:rPr>
          <m:t>ξ</m:t>
        </m:r>
      </m:oMath>
      <w:r>
        <w:t xml:space="preserve"> further increases. It is also observed that the effect of variable fluid </w:t>
      </w:r>
    </w:p>
    <w:p w14:paraId="030AEE85" w14:textId="77777777" w:rsidR="003F0B0F" w:rsidRDefault="007378BF" w:rsidP="00090BFA">
      <w:pPr>
        <w:jc w:val="both"/>
      </w:pPr>
      <w:r>
        <w:t xml:space="preserve">properties is to increase the skin friction and to decrease the heat transfer. In fact, </w:t>
      </w:r>
      <m:oMath>
        <m:sSub>
          <m:sSubPr>
            <m:ctrlPr>
              <w:rPr>
                <w:rFonts w:ascii="Cambria Math" w:hAnsi="Cambria Math"/>
              </w:rPr>
            </m:ctrlPr>
          </m:sSubPr>
          <m:e>
            <m:r>
              <w:rPr>
                <w:rFonts w:ascii="Cambria Math" w:hAnsi="Cambria Math"/>
              </w:rPr>
              <m:t>τ</m:t>
            </m:r>
          </m:e>
          <m:sub>
            <m:r>
              <w:rPr>
                <w:rFonts w:ascii="Cambria Math" w:hAnsi="Cambria Math"/>
              </w:rPr>
              <m:t>w</m:t>
            </m:r>
          </m:sub>
        </m:sSub>
      </m:oMath>
      <w:r>
        <w:t>for variable fluid properties differs from that of constant fluid properties by about 14.</w:t>
      </w:r>
      <w:r w:rsidR="00CC796A">
        <w:t>3</w:t>
      </w:r>
      <w:r>
        <w:t>%</w:t>
      </w:r>
      <w:r w:rsidR="00D77B64">
        <w:t xml:space="preserve"> </w:t>
      </w:r>
      <w:r w:rsidR="00A521E6">
        <w:t xml:space="preserve"> </w:t>
      </w:r>
      <w:r>
        <w:t>[Fig.2(a</w:t>
      </w:r>
      <w:r w:rsidR="00710E30">
        <w:t>)] while</w:t>
      </w:r>
      <w:r>
        <w:t xml:space="preserve">, the percentage of difference in the </w:t>
      </w:r>
    </w:p>
    <w:p w14:paraId="00A102B0" w14:textId="77777777" w:rsidR="003F0B0F" w:rsidRDefault="007378BF" w:rsidP="00090BFA">
      <w:pPr>
        <w:jc w:val="both"/>
      </w:pPr>
      <w:r>
        <w:t xml:space="preserve">case of </w:t>
      </w:r>
      <m:oMath>
        <m:d>
          <m:dPr>
            <m:ctrlPr>
              <w:rPr>
                <w:rFonts w:ascii="Cambria Math" w:hAnsi="Cambria Math"/>
              </w:rPr>
            </m:ctrlPr>
          </m:dPr>
          <m:e>
            <m:r>
              <w:rPr>
                <w:rFonts w:ascii="Cambria Math" w:hAnsi="Cambria Math"/>
              </w:rPr>
              <m:t>Q</m:t>
            </m:r>
          </m:e>
        </m:d>
      </m:oMath>
      <w:r>
        <w:t xml:space="preserve">is about </w:t>
      </w:r>
      <w:r w:rsidR="00CC796A">
        <w:t>1</w:t>
      </w:r>
      <w:r>
        <w:t>.</w:t>
      </w:r>
      <w:r w:rsidR="00CC796A">
        <w:t>822</w:t>
      </w:r>
      <w:r>
        <w:t>%</w:t>
      </w:r>
      <w:r w:rsidR="00CC796A">
        <w:t xml:space="preserve">  </w:t>
      </w:r>
      <w:r>
        <w:t xml:space="preserve">[Fig.2(b)], at the stream-wise coordinate ξ =0.6. Further, it is observed that the zero-skin friction is moved downstream in the presence of variable fluid properties. Indeed, in the case of constant fluid </w:t>
      </w:r>
    </w:p>
    <w:p w14:paraId="1F6FB3E8" w14:textId="77777777" w:rsidR="003F0B0F" w:rsidRDefault="007378BF" w:rsidP="00090BFA">
      <w:pPr>
        <w:jc w:val="both"/>
      </w:pPr>
      <w:r>
        <w:t xml:space="preserve">properties zero skin friction occurs at the stream-wise  location ξ = 1.8 whereas for variable fluid properties, the same occurs at  ξ = 1.9. This justifies the delay in the boundary layer separation under the influence of  variable </w:t>
      </w:r>
    </w:p>
    <w:p w14:paraId="1F72B546" w14:textId="28D16D10" w:rsidR="007C7B83" w:rsidRDefault="00AC6B20" w:rsidP="00090BFA">
      <w:pPr>
        <w:jc w:val="both"/>
      </w:pPr>
      <w:r>
        <w:rPr>
          <w:noProof/>
        </w:rPr>
        <w:object w:dxaOrig="1440" w:dyaOrig="1440" w14:anchorId="1EC514EC">
          <v:shape id="_x0000_s1035" type="#_x0000_t75" style="position:absolute;left:0;text-align:left;margin-left:-25.6pt;margin-top:19.75pt;width:268.7pt;height:196.75pt;z-index:251662336;mso-position-horizontal-relative:text;mso-position-vertical-relative:text">
            <v:imagedata r:id="rId18" o:title=""/>
            <w10:wrap type="square"/>
          </v:shape>
          <o:OLEObject Type="Embed" ProgID="Origin50.Graph" ShapeID="_x0000_s1035" DrawAspect="Content" ObjectID="_1645208536" r:id="rId19"/>
        </w:object>
      </w:r>
      <w:r w:rsidR="007378BF">
        <w:t>viscosity</w:t>
      </w:r>
      <w:r w:rsidR="005A147E">
        <w:t>,</w:t>
      </w:r>
      <w:bookmarkStart w:id="2" w:name="_GoBack"/>
      <w:bookmarkEnd w:id="2"/>
      <w:r w:rsidR="00EC5F37">
        <w:t xml:space="preserve">Prandtl number and suction. </w:t>
      </w:r>
    </w:p>
    <w:p w14:paraId="44DB208A" w14:textId="55AA570A" w:rsidR="00C41747" w:rsidRDefault="00C73DD4" w:rsidP="00C73DD4">
      <w:pPr>
        <w:ind w:left="-142" w:hanging="142"/>
        <w:jc w:val="both"/>
        <w:rPr>
          <w:b/>
        </w:rPr>
      </w:pPr>
      <w:r w:rsidRPr="00DD4AB7">
        <w:object w:dxaOrig="6735" w:dyaOrig="5236" w14:anchorId="484EED11">
          <v:shape id="_x0000_i1031" type="#_x0000_t75" style="width:255pt;height:198pt" o:ole="">
            <v:imagedata r:id="rId20" o:title=""/>
          </v:shape>
          <o:OLEObject Type="Embed" ProgID="Origin50.Graph" ShapeID="_x0000_i1031" DrawAspect="Content" ObjectID="_1645208532" r:id="rId21"/>
        </w:object>
      </w:r>
      <w:r w:rsidR="009E35F7" w:rsidRPr="00DD4AB7">
        <w:t xml:space="preserve">  </w:t>
      </w:r>
      <w:r w:rsidR="009E35F7" w:rsidRPr="00DD4AB7">
        <w:rPr>
          <w:b/>
        </w:rPr>
        <w:t xml:space="preserve">Fig. </w:t>
      </w:r>
      <w:r w:rsidR="001C5A7C">
        <w:rPr>
          <w:b/>
        </w:rPr>
        <w:t>3.</w:t>
      </w:r>
      <w:r w:rsidR="00A76237" w:rsidRPr="00DD4AB7">
        <w:rPr>
          <w:b/>
        </w:rPr>
        <w:t xml:space="preserve"> Behavior</w:t>
      </w:r>
      <w:r w:rsidR="009E35F7" w:rsidRPr="00DD4AB7">
        <w:rPr>
          <w:b/>
        </w:rPr>
        <w:t xml:space="preserve"> of (a) </w:t>
      </w:r>
      <w:r w:rsidR="009C47BF">
        <w:rPr>
          <w:b/>
        </w:rPr>
        <w:t>v</w:t>
      </w:r>
      <w:r w:rsidR="009E35F7" w:rsidRPr="00DD4AB7">
        <w:rPr>
          <w:b/>
        </w:rPr>
        <w:t>elocity and (b)</w:t>
      </w:r>
      <w:r w:rsidR="009C47BF">
        <w:rPr>
          <w:b/>
        </w:rPr>
        <w:t xml:space="preserve"> t</w:t>
      </w:r>
      <w:r w:rsidR="00DA60CF" w:rsidRPr="00DD4AB7">
        <w:rPr>
          <w:b/>
        </w:rPr>
        <w:t>emperature</w:t>
      </w:r>
    </w:p>
    <w:p w14:paraId="3C61AEBB" w14:textId="0FACE096" w:rsidR="009E35F7" w:rsidRPr="00DA5D8A" w:rsidRDefault="00C41747" w:rsidP="00C73DD4">
      <w:pPr>
        <w:jc w:val="both"/>
      </w:pPr>
      <w:r>
        <w:rPr>
          <w:b/>
        </w:rPr>
        <w:t xml:space="preserve">           </w:t>
      </w:r>
      <w:r w:rsidR="00DA60CF" w:rsidRPr="00DD4AB7">
        <w:rPr>
          <w:b/>
        </w:rPr>
        <w:t>profiles</w:t>
      </w:r>
      <w:r w:rsidR="009E35F7" w:rsidRPr="00DD4AB7">
        <w:rPr>
          <w:b/>
        </w:rPr>
        <w:t xml:space="preserve"> at different stream-wise locations</w:t>
      </w:r>
    </w:p>
    <w:p w14:paraId="0A791ACC" w14:textId="77777777" w:rsidR="009E35F7" w:rsidRPr="00DD4AB7" w:rsidRDefault="009E35F7" w:rsidP="00C73DD4">
      <w:pPr>
        <w:adjustRightInd w:val="0"/>
        <w:jc w:val="both"/>
        <w:rPr>
          <w:b/>
        </w:rPr>
      </w:pPr>
    </w:p>
    <w:p w14:paraId="5701815C" w14:textId="77777777" w:rsidR="00C73DD4" w:rsidRDefault="009E35F7" w:rsidP="00C73DD4">
      <w:pPr>
        <w:adjustRightInd w:val="0"/>
        <w:ind w:right="-19"/>
        <w:jc w:val="both"/>
      </w:pPr>
      <w:r w:rsidRPr="00DD4AB7">
        <w:t>The relevant velocity (</w:t>
      </w:r>
      <w:r w:rsidRPr="00DD4AB7">
        <w:rPr>
          <w:i/>
        </w:rPr>
        <w:t>F)</w:t>
      </w:r>
      <w:r w:rsidRPr="00DD4AB7">
        <w:t xml:space="preserve"> and temperature(</w:t>
      </w:r>
      <w:r w:rsidRPr="00DD4AB7">
        <w:rPr>
          <w:i/>
        </w:rPr>
        <w:t>G</w:t>
      </w:r>
      <w:r w:rsidRPr="00DD4AB7">
        <w:t>) profiles are shown in Fig.</w:t>
      </w:r>
      <w:r w:rsidR="00C918BF">
        <w:t>3</w:t>
      </w:r>
      <w:r w:rsidR="00A70263" w:rsidRPr="00DD4AB7">
        <w:t>, for</w:t>
      </w:r>
      <w:r w:rsidRPr="00DD4AB7">
        <w:t xml:space="preserve"> the case of variable fluid properties.</w:t>
      </w:r>
    </w:p>
    <w:p w14:paraId="15E25F2D" w14:textId="77777777" w:rsidR="00C73DD4" w:rsidRDefault="00C73DD4" w:rsidP="00F74CED">
      <w:pPr>
        <w:adjustRightInd w:val="0"/>
        <w:ind w:right="-19"/>
        <w:jc w:val="both"/>
      </w:pPr>
    </w:p>
    <w:p w14:paraId="6305B5EF" w14:textId="6FCC90F8" w:rsidR="009E35F7" w:rsidRPr="00DD4AB7" w:rsidRDefault="009E35F7" w:rsidP="00F74CED">
      <w:pPr>
        <w:adjustRightInd w:val="0"/>
        <w:ind w:right="-19"/>
        <w:jc w:val="both"/>
      </w:pPr>
      <w:r w:rsidRPr="00DD4AB7">
        <w:t xml:space="preserve"> It </w:t>
      </w:r>
      <w:r w:rsidR="00E10337" w:rsidRPr="00DD4AB7">
        <w:t>is observed</w:t>
      </w:r>
      <w:r w:rsidRPr="00DD4AB7">
        <w:t xml:space="preserve"> that the thickness of momentum boundary layer </w:t>
      </w:r>
      <w:r w:rsidR="00406897" w:rsidRPr="00DD4AB7">
        <w:t>decreases</w:t>
      </w:r>
      <w:r w:rsidRPr="00DD4AB7">
        <w:t xml:space="preserve"> with the increase of stream</w:t>
      </w:r>
      <w:r w:rsidR="00406897" w:rsidRPr="00DD4AB7">
        <w:t xml:space="preserve"> </w:t>
      </w:r>
      <w:r w:rsidRPr="00DD4AB7">
        <w:t xml:space="preserve">wise </w:t>
      </w:r>
      <w:r w:rsidR="00E10337" w:rsidRPr="00DD4AB7">
        <w:t>coordinate (</w:t>
      </w:r>
      <m:oMath>
        <m:r>
          <w:rPr>
            <w:rFonts w:ascii="Cambria Math"/>
          </w:rPr>
          <m:t>ξ</m:t>
        </m:r>
      </m:oMath>
      <w:r w:rsidRPr="00DD4AB7">
        <w:t>)</w:t>
      </w:r>
      <w:r w:rsidR="00DB07AD">
        <w:t xml:space="preserve"> </w:t>
      </w:r>
      <w:r w:rsidRPr="00DD4AB7">
        <w:t>[Fig.</w:t>
      </w:r>
      <w:r w:rsidR="00C918BF">
        <w:t>3</w:t>
      </w:r>
      <w:r w:rsidRPr="00DD4AB7">
        <w:t xml:space="preserve">(a)], which results in the </w:t>
      </w:r>
      <w:r w:rsidR="00BA3DF4" w:rsidRPr="00DD4AB7">
        <w:t xml:space="preserve">increase </w:t>
      </w:r>
      <w:r w:rsidR="00E10337" w:rsidRPr="00DD4AB7">
        <w:t>of velocity</w:t>
      </w:r>
      <w:r w:rsidRPr="00DD4AB7">
        <w:t xml:space="preserve"> of the fluid inside the boundary layer. On the other hand, the thermal boundary layer thickness decreases as </w:t>
      </w:r>
      <m:oMath>
        <m:r>
          <w:rPr>
            <w:rFonts w:ascii="Cambria Math"/>
          </w:rPr>
          <m:t>ξ</m:t>
        </m:r>
      </m:oMath>
      <w:r w:rsidRPr="00DD4AB7">
        <w:t xml:space="preserve"> increases, enhancing the temperature inside the boundary layer</w:t>
      </w:r>
      <w:r w:rsidR="0098553F">
        <w:t xml:space="preserve"> </w:t>
      </w:r>
      <w:r w:rsidRPr="00DD4AB7">
        <w:t>[Fig.</w:t>
      </w:r>
      <w:r w:rsidR="00C918BF">
        <w:t>3</w:t>
      </w:r>
      <w:r w:rsidRPr="00DD4AB7">
        <w:t>(b)].</w:t>
      </w:r>
    </w:p>
    <w:p w14:paraId="15D8E8A3" w14:textId="77777777" w:rsidR="00090BFA" w:rsidRDefault="008C4099" w:rsidP="00F74CED">
      <w:pPr>
        <w:ind w:left="-360"/>
        <w:jc w:val="both"/>
      </w:pPr>
      <w:r w:rsidRPr="00DD4AB7">
        <w:object w:dxaOrig="6735" w:dyaOrig="5236" w14:anchorId="231541EF">
          <v:shape id="_x0000_i1032" type="#_x0000_t75" style="width:245.25pt;height:196.5pt" o:ole="">
            <v:imagedata r:id="rId22" o:title=""/>
          </v:shape>
          <o:OLEObject Type="Embed" ProgID="Origin50.Graph" ShapeID="_x0000_i1032" DrawAspect="Content" ObjectID="_1645208533" r:id="rId23"/>
        </w:object>
      </w:r>
    </w:p>
    <w:p w14:paraId="5E758EE6" w14:textId="77777777" w:rsidR="00090BFA" w:rsidRDefault="00090BFA" w:rsidP="00F74CED">
      <w:pPr>
        <w:ind w:left="-360"/>
        <w:jc w:val="both"/>
      </w:pPr>
    </w:p>
    <w:p w14:paraId="6C1AE9D2" w14:textId="77777777" w:rsidR="00090BFA" w:rsidRDefault="00090BFA" w:rsidP="00F74CED">
      <w:pPr>
        <w:ind w:left="-360"/>
        <w:jc w:val="both"/>
      </w:pPr>
    </w:p>
    <w:p w14:paraId="3AB8560E" w14:textId="0D8A850F" w:rsidR="009E35F7" w:rsidRPr="00DD4AB7" w:rsidRDefault="0030643A" w:rsidP="00F74CED">
      <w:pPr>
        <w:ind w:left="-360"/>
        <w:jc w:val="both"/>
      </w:pPr>
      <w:r w:rsidRPr="00DD4AB7">
        <w:object w:dxaOrig="6735" w:dyaOrig="5236" w14:anchorId="018F2C9E">
          <v:shape id="_x0000_i1033" type="#_x0000_t75" style="width:251.25pt;height:195.75pt" o:ole="">
            <v:imagedata r:id="rId24" o:title=""/>
          </v:shape>
          <o:OLEObject Type="Embed" ProgID="Origin50.Graph" ShapeID="_x0000_i1033" DrawAspect="Content" ObjectID="_1645208534" r:id="rId25"/>
        </w:object>
      </w:r>
    </w:p>
    <w:p w14:paraId="428934D3" w14:textId="77777777" w:rsidR="00C41747" w:rsidRDefault="00D12047" w:rsidP="00C73DD4">
      <w:pPr>
        <w:jc w:val="both"/>
        <w:rPr>
          <w:b/>
        </w:rPr>
      </w:pPr>
      <w:r w:rsidRPr="00DD4AB7">
        <w:rPr>
          <w:b/>
        </w:rPr>
        <w:t xml:space="preserve"> </w:t>
      </w:r>
      <w:r w:rsidR="00406897" w:rsidRPr="00DD4AB7">
        <w:rPr>
          <w:b/>
        </w:rPr>
        <w:t xml:space="preserve">Fig. </w:t>
      </w:r>
      <w:r w:rsidR="00C918BF">
        <w:rPr>
          <w:b/>
        </w:rPr>
        <w:t>4</w:t>
      </w:r>
      <w:r w:rsidR="00406897" w:rsidRPr="00DD4AB7">
        <w:rPr>
          <w:b/>
        </w:rPr>
        <w:t>. Effect of  ΔT</w:t>
      </w:r>
      <w:r w:rsidR="001315B9" w:rsidRPr="00C41747">
        <w:rPr>
          <w:b/>
          <w:vertAlign w:val="subscript"/>
        </w:rPr>
        <w:t>w</w:t>
      </w:r>
      <w:r w:rsidR="00406897" w:rsidRPr="00DD4AB7">
        <w:rPr>
          <w:b/>
        </w:rPr>
        <w:t xml:space="preserve"> on (a) </w:t>
      </w:r>
      <w:r w:rsidR="00C50339">
        <w:rPr>
          <w:b/>
        </w:rPr>
        <w:t>s</w:t>
      </w:r>
      <w:r w:rsidR="00406897" w:rsidRPr="00DD4AB7">
        <w:rPr>
          <w:b/>
        </w:rPr>
        <w:t xml:space="preserve">kin friction and (b) </w:t>
      </w:r>
      <w:r w:rsidR="00C50339">
        <w:rPr>
          <w:b/>
        </w:rPr>
        <w:t>h</w:t>
      </w:r>
      <w:r w:rsidR="00406897" w:rsidRPr="00DD4AB7">
        <w:rPr>
          <w:b/>
        </w:rPr>
        <w:t xml:space="preserve">eat </w:t>
      </w:r>
    </w:p>
    <w:p w14:paraId="4CCA1D25" w14:textId="3D1FA88A" w:rsidR="00406897" w:rsidRPr="00DD4AB7" w:rsidRDefault="00C41747" w:rsidP="00C73DD4">
      <w:pPr>
        <w:jc w:val="both"/>
        <w:rPr>
          <w:b/>
        </w:rPr>
      </w:pPr>
      <w:r>
        <w:rPr>
          <w:b/>
        </w:rPr>
        <w:t xml:space="preserve">            </w:t>
      </w:r>
      <w:r w:rsidR="00406897" w:rsidRPr="00DD4AB7">
        <w:rPr>
          <w:b/>
        </w:rPr>
        <w:t>transfer parameters at stream-wise locations</w:t>
      </w:r>
    </w:p>
    <w:p w14:paraId="00CCE7EA" w14:textId="77777777" w:rsidR="00406897" w:rsidRPr="00DD4AB7" w:rsidRDefault="00406897" w:rsidP="00C73DD4">
      <w:pPr>
        <w:ind w:left="-360"/>
        <w:jc w:val="both"/>
        <w:rPr>
          <w:b/>
        </w:rPr>
      </w:pPr>
    </w:p>
    <w:p w14:paraId="54FDA2B3" w14:textId="50CA7F5F" w:rsidR="007E55E3" w:rsidRPr="00DD4AB7" w:rsidRDefault="00FA579B" w:rsidP="00C73DD4">
      <w:pPr>
        <w:jc w:val="both"/>
        <w:rPr>
          <w:u w:val="single"/>
        </w:rPr>
      </w:pPr>
      <w:r>
        <w:t>The variation of viscosity and Prandtl number with temperature can be introduced in terms of the difference (ΔT</w:t>
      </w:r>
      <w:r>
        <w:rPr>
          <w:vertAlign w:val="subscript"/>
        </w:rPr>
        <w:t>w</w:t>
      </w:r>
      <w:r>
        <w:t>) in the temperature of the wall and ambient fluid[Fig.4]. Since T</w:t>
      </w:r>
      <w:r>
        <w:rPr>
          <w:vertAlign w:val="subscript"/>
        </w:rPr>
        <w:t>∞</w:t>
      </w:r>
      <w:r>
        <w:t xml:space="preserve"> =28.0</w:t>
      </w:r>
      <w:r>
        <w:rPr>
          <w:vertAlign w:val="superscript"/>
        </w:rPr>
        <w:t>0</w:t>
      </w:r>
      <w:r>
        <w:t xml:space="preserve">C, </w:t>
      </w:r>
      <w:r w:rsidR="00406897" w:rsidRPr="00DD4AB7">
        <w:t>the maximum value of ΔT</w:t>
      </w:r>
      <w:r w:rsidR="00406897" w:rsidRPr="00DD4AB7">
        <w:rPr>
          <w:vertAlign w:val="subscript"/>
        </w:rPr>
        <w:t>w</w:t>
      </w:r>
      <w:r w:rsidR="00406897" w:rsidRPr="00DD4AB7">
        <w:t xml:space="preserve"> is taken as 20</w:t>
      </w:r>
      <w:r w:rsidR="00406897" w:rsidRPr="00DD4AB7">
        <w:rPr>
          <w:vertAlign w:val="superscript"/>
        </w:rPr>
        <w:t>0</w:t>
      </w:r>
      <w:r w:rsidR="003F4B91" w:rsidRPr="00DD4AB7">
        <w:t>C so that</w:t>
      </w:r>
      <w:r w:rsidR="00406897" w:rsidRPr="00DD4AB7">
        <w:t xml:space="preserve"> numerical computations </w:t>
      </w:r>
      <w:r w:rsidR="003F4B91" w:rsidRPr="00DD4AB7">
        <w:t>are</w:t>
      </w:r>
      <w:r w:rsidR="00406897" w:rsidRPr="00DD4AB7">
        <w:t xml:space="preserve"> done with in the </w:t>
      </w:r>
      <w:r>
        <w:t>permissible</w:t>
      </w:r>
      <w:r w:rsidR="00406897" w:rsidRPr="00DD4AB7">
        <w:t xml:space="preserve"> temperature. </w:t>
      </w:r>
      <w:r w:rsidR="003F4B91" w:rsidRPr="00DD4AB7">
        <w:t>In Fig</w:t>
      </w:r>
      <w:r w:rsidR="00406897" w:rsidRPr="00DD4AB7">
        <w:t xml:space="preserve"> </w:t>
      </w:r>
      <w:r w:rsidR="00D63892">
        <w:t>4</w:t>
      </w:r>
      <w:r w:rsidR="00406897" w:rsidRPr="00DD4AB7">
        <w:t xml:space="preserve">(a)–(b) for different stream wise locations </w:t>
      </w:r>
      <w:r w:rsidR="00904E65" w:rsidRPr="00DD4AB7">
        <w:t xml:space="preserve">it is </w:t>
      </w:r>
      <w:r w:rsidR="00406897" w:rsidRPr="00DD4AB7">
        <w:t>observe</w:t>
      </w:r>
      <w:r w:rsidR="00904E65" w:rsidRPr="00DD4AB7">
        <w:t>d</w:t>
      </w:r>
      <w:r w:rsidR="00406897" w:rsidRPr="00DD4AB7">
        <w:t xml:space="preserve"> that as ΔT</w:t>
      </w:r>
      <w:r w:rsidR="001315B9" w:rsidRPr="001315B9">
        <w:rPr>
          <w:sz w:val="16"/>
          <w:szCs w:val="16"/>
        </w:rPr>
        <w:t>w</w:t>
      </w:r>
      <w:r w:rsidR="00406897" w:rsidRPr="00DD4AB7">
        <w:t xml:space="preserve"> increases τ</w:t>
      </w:r>
      <w:r w:rsidR="00406897" w:rsidRPr="00DD4AB7">
        <w:rPr>
          <w:vertAlign w:val="subscript"/>
        </w:rPr>
        <w:t xml:space="preserve"> </w:t>
      </w:r>
      <w:r w:rsidR="001315B9" w:rsidRPr="001315B9">
        <w:rPr>
          <w:vertAlign w:val="subscript"/>
        </w:rPr>
        <w:t>w</w:t>
      </w:r>
      <w:r w:rsidR="00406897" w:rsidRPr="00DD4AB7">
        <w:t xml:space="preserve"> also increases, however Q decreases </w:t>
      </w:r>
      <w:r w:rsidR="003F4B91" w:rsidRPr="00DD4AB7">
        <w:t>up to</w:t>
      </w:r>
      <w:r w:rsidR="00406897" w:rsidRPr="00DD4AB7">
        <w:t xml:space="preserve"> ΔT</w:t>
      </w:r>
      <w:r w:rsidR="00406897" w:rsidRPr="00DD4AB7">
        <w:rPr>
          <w:vertAlign w:val="subscript"/>
        </w:rPr>
        <w:t>w</w:t>
      </w:r>
      <w:r w:rsidR="00406897" w:rsidRPr="00DD4AB7">
        <w:t xml:space="preserve"> = 5</w:t>
      </w:r>
      <w:r w:rsidR="00406897" w:rsidRPr="00DD4AB7">
        <w:rPr>
          <w:vertAlign w:val="superscript"/>
        </w:rPr>
        <w:t>0</w:t>
      </w:r>
      <w:r w:rsidR="00406897" w:rsidRPr="00DD4AB7">
        <w:t>C and again it increase</w:t>
      </w:r>
      <w:r w:rsidR="00904E65" w:rsidRPr="00DD4AB7">
        <w:t>s</w:t>
      </w:r>
      <w:r w:rsidR="00406897" w:rsidRPr="00DD4AB7">
        <w:t xml:space="preserve"> as ΔT</w:t>
      </w:r>
      <w:r w:rsidR="001315B9" w:rsidRPr="001315B9">
        <w:rPr>
          <w:sz w:val="16"/>
          <w:szCs w:val="16"/>
        </w:rPr>
        <w:t>w</w:t>
      </w:r>
      <w:r w:rsidR="00406897" w:rsidRPr="00DD4AB7">
        <w:t xml:space="preserve">   increases. Further</w:t>
      </w:r>
      <w:r w:rsidR="00D75CFD" w:rsidRPr="00DD4AB7">
        <w:t>,</w:t>
      </w:r>
      <w:r w:rsidR="00406897" w:rsidRPr="00DD4AB7">
        <w:t xml:space="preserve"> it is observed that</w:t>
      </w:r>
      <w:r w:rsidR="00904E65" w:rsidRPr="00DD4AB7">
        <w:t xml:space="preserve"> as </w:t>
      </w:r>
      <w:r w:rsidR="00F60825" w:rsidRPr="00DD4AB7">
        <w:t>ξ increases both skin frict</w:t>
      </w:r>
      <w:r w:rsidR="00D75CFD" w:rsidRPr="00DD4AB7">
        <w:t>ion and heat transfer</w:t>
      </w:r>
      <w:r w:rsidR="00406897" w:rsidRPr="00DD4AB7">
        <w:t xml:space="preserve"> </w:t>
      </w:r>
      <w:r w:rsidR="003F4B91" w:rsidRPr="00DD4AB7">
        <w:t>decrease,</w:t>
      </w:r>
      <w:r w:rsidR="00A416C3" w:rsidRPr="00DD4AB7">
        <w:t xml:space="preserve"> the rate of decrease of skin friction </w:t>
      </w:r>
      <w:r w:rsidR="00C137DF" w:rsidRPr="00DD4AB7">
        <w:t>is 2.</w:t>
      </w:r>
      <w:r w:rsidR="000A16FC" w:rsidRPr="00DD4AB7">
        <w:t>3</w:t>
      </w:r>
      <w:r w:rsidR="003F4B91" w:rsidRPr="00DD4AB7">
        <w:t>% and</w:t>
      </w:r>
      <w:r w:rsidR="00C137DF" w:rsidRPr="00DD4AB7">
        <w:t xml:space="preserve"> 2.6</w:t>
      </w:r>
      <w:r w:rsidR="003F4B91" w:rsidRPr="00DD4AB7">
        <w:t>% respectively</w:t>
      </w:r>
      <w:r w:rsidR="00C137DF" w:rsidRPr="00DD4AB7">
        <w:t xml:space="preserve"> at ΔT</w:t>
      </w:r>
      <w:r w:rsidR="00C137DF" w:rsidRPr="00DD4AB7">
        <w:rPr>
          <w:vertAlign w:val="subscript"/>
        </w:rPr>
        <w:t>w</w:t>
      </w:r>
      <w:r w:rsidR="00C137DF" w:rsidRPr="00DD4AB7">
        <w:t xml:space="preserve"> = 10</w:t>
      </w:r>
      <w:r w:rsidR="00C137DF" w:rsidRPr="00DD4AB7">
        <w:rPr>
          <w:vertAlign w:val="superscript"/>
        </w:rPr>
        <w:t>0</w:t>
      </w:r>
      <w:r w:rsidR="00C137DF" w:rsidRPr="00DD4AB7">
        <w:t>C and 15</w:t>
      </w:r>
      <w:r w:rsidR="00C137DF" w:rsidRPr="00DD4AB7">
        <w:rPr>
          <w:vertAlign w:val="superscript"/>
        </w:rPr>
        <w:t>0</w:t>
      </w:r>
      <w:r w:rsidR="00C137DF" w:rsidRPr="00DD4AB7">
        <w:t>C</w:t>
      </w:r>
      <w:r w:rsidR="00F82370" w:rsidRPr="00DD4AB7">
        <w:t>,</w:t>
      </w:r>
      <w:r w:rsidR="00C137DF" w:rsidRPr="00DD4AB7">
        <w:t xml:space="preserve"> </w:t>
      </w:r>
      <w:r w:rsidR="00F82370" w:rsidRPr="00DD4AB7">
        <w:t>while</w:t>
      </w:r>
      <w:r w:rsidR="007E55E3" w:rsidRPr="00DD4AB7">
        <w:t xml:space="preserve"> the rate of decrease </w:t>
      </w:r>
      <w:r w:rsidR="00545510" w:rsidRPr="00DD4AB7">
        <w:t>in heat</w:t>
      </w:r>
      <w:r w:rsidR="00A416C3" w:rsidRPr="00DD4AB7">
        <w:t xml:space="preserve"> transfer </w:t>
      </w:r>
      <w:r w:rsidR="00C137DF" w:rsidRPr="00DD4AB7">
        <w:t xml:space="preserve">  </w:t>
      </w:r>
      <w:r w:rsidR="007E55E3" w:rsidRPr="00DD4AB7">
        <w:t>is</w:t>
      </w:r>
      <w:r w:rsidR="00F82370" w:rsidRPr="00DD4AB7">
        <w:t xml:space="preserve"> </w:t>
      </w:r>
      <w:r w:rsidR="00406897" w:rsidRPr="00DD4AB7">
        <w:t>2</w:t>
      </w:r>
      <w:r w:rsidR="000A16FC" w:rsidRPr="00DD4AB7">
        <w:t>3</w:t>
      </w:r>
      <w:r w:rsidR="00A416C3" w:rsidRPr="00DD4AB7">
        <w:t>.</w:t>
      </w:r>
      <w:r w:rsidR="000A16FC" w:rsidRPr="00DD4AB7">
        <w:t>2</w:t>
      </w:r>
      <w:r w:rsidR="00406897" w:rsidRPr="00DD4AB7">
        <w:t>5</w:t>
      </w:r>
      <w:r w:rsidR="007E55E3" w:rsidRPr="00DD4AB7">
        <w:t>%</w:t>
      </w:r>
      <w:r w:rsidR="00406897" w:rsidRPr="00DD4AB7">
        <w:t xml:space="preserve"> and 25.2</w:t>
      </w:r>
      <w:r w:rsidR="007E55E3" w:rsidRPr="00DD4AB7">
        <w:t>%</w:t>
      </w:r>
      <w:r w:rsidR="00F82370" w:rsidRPr="00DD4AB7">
        <w:t xml:space="preserve"> for the same values of Δ</w:t>
      </w:r>
      <w:r w:rsidR="00513C7B" w:rsidRPr="00DD4AB7">
        <w:t>T</w:t>
      </w:r>
      <w:r w:rsidR="00513C7B" w:rsidRPr="00DD4AB7">
        <w:rPr>
          <w:vertAlign w:val="subscript"/>
        </w:rPr>
        <w:t>w</w:t>
      </w:r>
      <w:r w:rsidR="00DC4C8C">
        <w:rPr>
          <w:vertAlign w:val="subscript"/>
        </w:rPr>
        <w:t>.</w:t>
      </w:r>
    </w:p>
    <w:p w14:paraId="6413946C" w14:textId="77777777" w:rsidR="00DA5D8A" w:rsidRDefault="00DA5D8A" w:rsidP="00F74CED">
      <w:pPr>
        <w:jc w:val="center"/>
      </w:pPr>
    </w:p>
    <w:p w14:paraId="084D990D" w14:textId="63E39A95" w:rsidR="00697050" w:rsidRPr="00717DF5" w:rsidRDefault="00697050" w:rsidP="007446BE">
      <w:pPr>
        <w:jc w:val="both"/>
        <w:sectPr w:rsidR="00697050" w:rsidRPr="00717DF5" w:rsidSect="00C73DD4">
          <w:type w:val="continuous"/>
          <w:pgSz w:w="11907" w:h="16839" w:code="9"/>
          <w:pgMar w:top="851" w:right="850" w:bottom="1008" w:left="1008" w:header="432" w:footer="432" w:gutter="0"/>
          <w:cols w:num="2" w:space="693"/>
        </w:sectPr>
      </w:pPr>
    </w:p>
    <w:p w14:paraId="79B4DA00" w14:textId="5C08DDC2" w:rsidR="005D7249" w:rsidRDefault="005D7249" w:rsidP="005D7249">
      <w:pPr>
        <w:pStyle w:val="Heading1"/>
        <w:rPr>
          <w:b/>
          <w:bCs/>
        </w:rPr>
      </w:pPr>
      <w:r w:rsidRPr="001D4D5A">
        <w:rPr>
          <w:b/>
          <w:bCs/>
        </w:rPr>
        <w:lastRenderedPageBreak/>
        <w:t>CONCLUSION</w:t>
      </w:r>
      <w:r>
        <w:rPr>
          <w:b/>
          <w:bCs/>
        </w:rPr>
        <w:t>S</w:t>
      </w:r>
    </w:p>
    <w:p w14:paraId="5B3049C5" w14:textId="77777777" w:rsidR="00A5555C" w:rsidRPr="00A5555C" w:rsidRDefault="00A5555C" w:rsidP="00A5555C"/>
    <w:p w14:paraId="0C33A1D4" w14:textId="1BD2BFE0" w:rsidR="00E41E33" w:rsidRDefault="005D7249" w:rsidP="00E41E33">
      <w:pPr>
        <w:jc w:val="both"/>
      </w:pPr>
      <w:r w:rsidRPr="00DD4AB7">
        <w:t xml:space="preserve">The steady, laminar methanol boundary layer flow </w:t>
      </w:r>
      <w:r>
        <w:t xml:space="preserve">(of methanol) </w:t>
      </w:r>
      <w:r w:rsidRPr="00DD4AB7">
        <w:t>past a vertical porous plate is numerically investigated assuming both viscosity and Prandtl number as linear inverse functions of temperature.  The computed results show that the flow/temperature fields, skin friction and heat transfer characteristics are significantly affected</w:t>
      </w:r>
      <w:r>
        <w:t xml:space="preserve"> </w:t>
      </w:r>
      <w:r w:rsidR="00AF5F72" w:rsidRPr="00DD4AB7">
        <w:t>by the temperature-dependent viscosity and Prandtl number</w:t>
      </w:r>
      <w:r w:rsidR="00AF5F72" w:rsidRPr="00FA579B">
        <w:t xml:space="preserve"> </w:t>
      </w:r>
      <w:r w:rsidR="00AF5F72">
        <w:t>in the presence of suction</w:t>
      </w:r>
      <w:r w:rsidR="00AF5F72" w:rsidRPr="00DD4AB7">
        <w:t xml:space="preserve">. From the present study, </w:t>
      </w:r>
      <w:r w:rsidR="00E41E33" w:rsidRPr="00DD4AB7">
        <w:t xml:space="preserve">it is concluded that the effect of variable fluid properties </w:t>
      </w:r>
      <w:r w:rsidR="00E41E33">
        <w:t xml:space="preserve">along with suction </w:t>
      </w:r>
      <w:r w:rsidR="00E41E33" w:rsidRPr="00DD4AB7">
        <w:t>plays a significant role in the control of laminar boundary layer</w:t>
      </w:r>
      <w:r w:rsidR="00E41E33">
        <w:t xml:space="preserve"> over a vertical porous flat plate</w:t>
      </w:r>
    </w:p>
    <w:p w14:paraId="7B91229F" w14:textId="2D566137" w:rsidR="00A5555C" w:rsidRDefault="00E41E33" w:rsidP="00A5555C">
      <w:pPr>
        <w:pStyle w:val="ReferenceHead"/>
        <w:rPr>
          <w:b/>
          <w:bCs/>
        </w:rPr>
      </w:pPr>
      <w:r w:rsidRPr="00183475">
        <w:rPr>
          <w:b/>
          <w:bCs/>
        </w:rPr>
        <w:t>Acknowledgment</w:t>
      </w:r>
    </w:p>
    <w:p w14:paraId="2A56C5EC" w14:textId="77777777" w:rsidR="00A5555C" w:rsidRDefault="00A5555C" w:rsidP="00A5555C">
      <w:pPr>
        <w:jc w:val="both"/>
      </w:pPr>
    </w:p>
    <w:p w14:paraId="2E3A6F3D" w14:textId="4E338A8B" w:rsidR="00872FC5" w:rsidRDefault="00872FC5" w:rsidP="00A5555C">
      <w:pPr>
        <w:jc w:val="both"/>
      </w:pPr>
      <w:r>
        <w:t>One of author (RKN) are indebted  to authorities of GSSSIETW, Mysuru-570016, India for their constant support in her research activities.</w:t>
      </w:r>
    </w:p>
    <w:p w14:paraId="1694C8D2" w14:textId="21A778EF" w:rsidR="00E41E33" w:rsidRDefault="00E41E33" w:rsidP="00786C50">
      <w:pPr>
        <w:pStyle w:val="ReferenceHead"/>
        <w:spacing w:after="0"/>
        <w:rPr>
          <w:b/>
          <w:bCs/>
        </w:rPr>
      </w:pPr>
      <w:r w:rsidRPr="00183475">
        <w:rPr>
          <w:b/>
          <w:bCs/>
        </w:rPr>
        <w:t>References</w:t>
      </w:r>
    </w:p>
    <w:p w14:paraId="30D722BF" w14:textId="77777777" w:rsidR="00786C50" w:rsidRDefault="00786C50" w:rsidP="00786C50">
      <w:pPr>
        <w:pStyle w:val="ReferenceHead"/>
        <w:spacing w:before="0" w:after="0"/>
        <w:rPr>
          <w:b/>
          <w:bCs/>
        </w:rPr>
      </w:pPr>
    </w:p>
    <w:p w14:paraId="158E9C9E" w14:textId="77777777" w:rsidR="00092E70" w:rsidRDefault="00E41E33" w:rsidP="008F4198">
      <w:pPr>
        <w:pStyle w:val="References"/>
        <w:numPr>
          <w:ilvl w:val="0"/>
          <w:numId w:val="0"/>
        </w:numPr>
        <w:ind w:left="142" w:hanging="142"/>
        <w:rPr>
          <w:sz w:val="20"/>
          <w:szCs w:val="20"/>
        </w:rPr>
      </w:pPr>
      <w:r>
        <w:rPr>
          <w:sz w:val="20"/>
          <w:szCs w:val="20"/>
        </w:rPr>
        <w:t xml:space="preserve">[1]   </w:t>
      </w:r>
      <w:r w:rsidRPr="009C559A">
        <w:rPr>
          <w:sz w:val="20"/>
          <w:szCs w:val="20"/>
        </w:rPr>
        <w:t xml:space="preserve">H. Herwig and G. Wickern., “The effect of </w:t>
      </w:r>
      <w:r w:rsidR="00092E70">
        <w:rPr>
          <w:sz w:val="20"/>
          <w:szCs w:val="20"/>
        </w:rPr>
        <w:t xml:space="preserve"> </w:t>
      </w:r>
    </w:p>
    <w:p w14:paraId="225ABFFA" w14:textId="77777777" w:rsidR="00092E70" w:rsidRDefault="00092E70" w:rsidP="008F4198">
      <w:pPr>
        <w:pStyle w:val="References"/>
        <w:numPr>
          <w:ilvl w:val="0"/>
          <w:numId w:val="0"/>
        </w:numPr>
        <w:ind w:left="142" w:hanging="142"/>
        <w:rPr>
          <w:sz w:val="20"/>
          <w:szCs w:val="20"/>
        </w:rPr>
      </w:pPr>
      <w:r>
        <w:rPr>
          <w:sz w:val="20"/>
          <w:szCs w:val="20"/>
        </w:rPr>
        <w:t xml:space="preserve">        </w:t>
      </w:r>
      <w:r w:rsidR="00E41E33" w:rsidRPr="009C559A">
        <w:rPr>
          <w:sz w:val="20"/>
          <w:szCs w:val="20"/>
        </w:rPr>
        <w:t>variable</w:t>
      </w:r>
      <w:r w:rsidR="00E41E33">
        <w:rPr>
          <w:sz w:val="20"/>
          <w:szCs w:val="20"/>
        </w:rPr>
        <w:t xml:space="preserve"> </w:t>
      </w:r>
      <w:r w:rsidR="00E41E33" w:rsidRPr="009C559A">
        <w:rPr>
          <w:sz w:val="20"/>
          <w:szCs w:val="20"/>
        </w:rPr>
        <w:t xml:space="preserve">properties on laminar boundary layer </w:t>
      </w:r>
    </w:p>
    <w:p w14:paraId="0FC38348" w14:textId="190C813D" w:rsidR="00092E70" w:rsidRDefault="00092E70" w:rsidP="008F4198">
      <w:pPr>
        <w:pStyle w:val="References"/>
        <w:numPr>
          <w:ilvl w:val="0"/>
          <w:numId w:val="0"/>
        </w:numPr>
        <w:ind w:left="142" w:hanging="142"/>
        <w:rPr>
          <w:sz w:val="20"/>
          <w:szCs w:val="20"/>
        </w:rPr>
      </w:pPr>
      <w:r>
        <w:rPr>
          <w:sz w:val="20"/>
          <w:szCs w:val="20"/>
        </w:rPr>
        <w:t xml:space="preserve">        </w:t>
      </w:r>
      <w:r w:rsidR="00E41E33" w:rsidRPr="009C559A">
        <w:rPr>
          <w:sz w:val="20"/>
          <w:szCs w:val="20"/>
        </w:rPr>
        <w:t>flow</w:t>
      </w:r>
      <w:r w:rsidR="008F4198" w:rsidRPr="009C559A">
        <w:rPr>
          <w:sz w:val="20"/>
          <w:szCs w:val="20"/>
        </w:rPr>
        <w:t>”,</w:t>
      </w:r>
      <w:r w:rsidR="008F4198">
        <w:rPr>
          <w:sz w:val="20"/>
          <w:szCs w:val="20"/>
        </w:rPr>
        <w:t xml:space="preserve"> Warme</w:t>
      </w:r>
      <w:r w:rsidR="00E41E33">
        <w:rPr>
          <w:sz w:val="20"/>
          <w:szCs w:val="20"/>
        </w:rPr>
        <w:t xml:space="preserve">   </w:t>
      </w:r>
      <w:r w:rsidR="00E41E33" w:rsidRPr="009C559A">
        <w:rPr>
          <w:sz w:val="20"/>
          <w:szCs w:val="20"/>
        </w:rPr>
        <w:t xml:space="preserve">and </w:t>
      </w:r>
      <w:r w:rsidR="00E41E33">
        <w:rPr>
          <w:sz w:val="20"/>
          <w:szCs w:val="20"/>
        </w:rPr>
        <w:t xml:space="preserve"> </w:t>
      </w:r>
      <w:r w:rsidR="00E41E33" w:rsidRPr="009C559A">
        <w:rPr>
          <w:sz w:val="20"/>
          <w:szCs w:val="20"/>
        </w:rPr>
        <w:t xml:space="preserve"> Stoffubertragung,</w:t>
      </w:r>
      <w:r w:rsidR="00E41E33">
        <w:rPr>
          <w:sz w:val="20"/>
          <w:szCs w:val="20"/>
        </w:rPr>
        <w:t xml:space="preserve"> </w:t>
      </w:r>
      <w:r w:rsidR="00E41E33" w:rsidRPr="009C559A">
        <w:rPr>
          <w:sz w:val="20"/>
          <w:szCs w:val="20"/>
        </w:rPr>
        <w:t xml:space="preserve">vol.20, </w:t>
      </w:r>
    </w:p>
    <w:p w14:paraId="578CC362" w14:textId="3AC39585" w:rsidR="00E41E33" w:rsidRPr="009C559A" w:rsidRDefault="00092E70" w:rsidP="008F4198">
      <w:pPr>
        <w:pStyle w:val="References"/>
        <w:numPr>
          <w:ilvl w:val="0"/>
          <w:numId w:val="0"/>
        </w:numPr>
        <w:ind w:left="142" w:hanging="142"/>
        <w:rPr>
          <w:sz w:val="20"/>
          <w:szCs w:val="20"/>
        </w:rPr>
      </w:pPr>
      <w:r>
        <w:rPr>
          <w:sz w:val="20"/>
          <w:szCs w:val="20"/>
        </w:rPr>
        <w:t xml:space="preserve">        </w:t>
      </w:r>
      <w:r w:rsidR="00E41E33" w:rsidRPr="009C559A">
        <w:rPr>
          <w:sz w:val="20"/>
          <w:szCs w:val="20"/>
        </w:rPr>
        <w:t>pp. 47 – 57,</w:t>
      </w:r>
      <w:r w:rsidR="00743AEE">
        <w:rPr>
          <w:sz w:val="20"/>
          <w:szCs w:val="20"/>
        </w:rPr>
        <w:t xml:space="preserve"> </w:t>
      </w:r>
      <w:r w:rsidR="00E41E33" w:rsidRPr="009C559A">
        <w:rPr>
          <w:sz w:val="20"/>
          <w:szCs w:val="20"/>
        </w:rPr>
        <w:t>1986.</w:t>
      </w:r>
    </w:p>
    <w:p w14:paraId="4E305BA5" w14:textId="1CE85749" w:rsidR="00E41E33" w:rsidRPr="009C559A" w:rsidRDefault="00E41E33" w:rsidP="008F4198">
      <w:pPr>
        <w:pStyle w:val="References"/>
        <w:numPr>
          <w:ilvl w:val="0"/>
          <w:numId w:val="0"/>
        </w:numPr>
        <w:ind w:left="360" w:hanging="360"/>
        <w:jc w:val="left"/>
        <w:rPr>
          <w:sz w:val="20"/>
          <w:szCs w:val="20"/>
        </w:rPr>
      </w:pPr>
      <w:r>
        <w:rPr>
          <w:sz w:val="20"/>
          <w:szCs w:val="20"/>
        </w:rPr>
        <w:t xml:space="preserve">[2] </w:t>
      </w:r>
      <w:r w:rsidR="008F4198">
        <w:rPr>
          <w:sz w:val="20"/>
          <w:szCs w:val="20"/>
        </w:rPr>
        <w:t xml:space="preserve"> </w:t>
      </w:r>
      <w:r w:rsidRPr="009C559A">
        <w:rPr>
          <w:sz w:val="20"/>
          <w:szCs w:val="20"/>
        </w:rPr>
        <w:t>F.C.Lai, F.A.Kulacki, “The effect of variable</w:t>
      </w:r>
      <w:r>
        <w:rPr>
          <w:sz w:val="20"/>
          <w:szCs w:val="20"/>
        </w:rPr>
        <w:t xml:space="preserve"> </w:t>
      </w:r>
      <w:r w:rsidRPr="009C559A">
        <w:rPr>
          <w:sz w:val="20"/>
          <w:szCs w:val="20"/>
        </w:rPr>
        <w:t>viscosity on convective heat transfer along a vertical</w:t>
      </w:r>
      <w:r>
        <w:rPr>
          <w:sz w:val="20"/>
          <w:szCs w:val="20"/>
        </w:rPr>
        <w:t xml:space="preserve"> </w:t>
      </w:r>
      <w:r w:rsidRPr="009C559A">
        <w:rPr>
          <w:sz w:val="20"/>
          <w:szCs w:val="20"/>
        </w:rPr>
        <w:t>surface in a</w:t>
      </w:r>
      <w:r>
        <w:rPr>
          <w:sz w:val="20"/>
          <w:szCs w:val="20"/>
        </w:rPr>
        <w:t xml:space="preserve"> </w:t>
      </w:r>
      <w:r w:rsidRPr="009C559A">
        <w:rPr>
          <w:sz w:val="20"/>
          <w:szCs w:val="20"/>
        </w:rPr>
        <w:t>saturated</w:t>
      </w:r>
      <w:r>
        <w:rPr>
          <w:sz w:val="20"/>
          <w:szCs w:val="20"/>
        </w:rPr>
        <w:t xml:space="preserve"> </w:t>
      </w:r>
      <w:r w:rsidRPr="009C559A">
        <w:rPr>
          <w:sz w:val="20"/>
          <w:szCs w:val="20"/>
        </w:rPr>
        <w:t xml:space="preserve">porous medium.”  </w:t>
      </w:r>
      <w:r w:rsidRPr="009C559A">
        <w:rPr>
          <w:i/>
          <w:sz w:val="20"/>
          <w:szCs w:val="20"/>
        </w:rPr>
        <w:t>Int. J. Heat</w:t>
      </w:r>
      <w:r>
        <w:rPr>
          <w:i/>
          <w:sz w:val="20"/>
          <w:szCs w:val="20"/>
        </w:rPr>
        <w:t xml:space="preserve"> </w:t>
      </w:r>
      <w:r w:rsidRPr="009C559A">
        <w:rPr>
          <w:i/>
          <w:sz w:val="20"/>
          <w:szCs w:val="20"/>
        </w:rPr>
        <w:t>Mass Transfer</w:t>
      </w:r>
      <w:r w:rsidRPr="009C559A">
        <w:rPr>
          <w:sz w:val="20"/>
          <w:szCs w:val="20"/>
        </w:rPr>
        <w:t>, Vol.33</w:t>
      </w:r>
      <w:r w:rsidRPr="009C559A">
        <w:rPr>
          <w:b/>
          <w:sz w:val="20"/>
          <w:szCs w:val="20"/>
        </w:rPr>
        <w:t>,</w:t>
      </w:r>
      <w:r w:rsidRPr="009C559A">
        <w:rPr>
          <w:sz w:val="20"/>
          <w:szCs w:val="20"/>
        </w:rPr>
        <w:t xml:space="preserve"> pp.1028-1031. 1990.</w:t>
      </w:r>
    </w:p>
    <w:p w14:paraId="3038A900" w14:textId="6758E03C" w:rsidR="00E41E33" w:rsidRPr="00DD4AB7" w:rsidRDefault="00E41E33" w:rsidP="00786C50">
      <w:pPr>
        <w:pStyle w:val="References"/>
        <w:numPr>
          <w:ilvl w:val="0"/>
          <w:numId w:val="0"/>
        </w:numPr>
        <w:tabs>
          <w:tab w:val="num" w:pos="-90"/>
        </w:tabs>
        <w:ind w:left="360" w:hanging="360"/>
        <w:rPr>
          <w:sz w:val="20"/>
          <w:szCs w:val="20"/>
          <w:lang w:val="en-IN" w:eastAsia="en-IN"/>
        </w:rPr>
      </w:pPr>
      <w:r>
        <w:rPr>
          <w:sz w:val="20"/>
          <w:szCs w:val="20"/>
          <w:lang w:val="en-IN" w:eastAsia="en-IN"/>
        </w:rPr>
        <w:t>[3]</w:t>
      </w:r>
      <w:r w:rsidR="00092E70">
        <w:rPr>
          <w:sz w:val="20"/>
          <w:szCs w:val="20"/>
          <w:lang w:val="en-IN" w:eastAsia="en-IN"/>
        </w:rPr>
        <w:t xml:space="preserve"> </w:t>
      </w:r>
      <w:r>
        <w:rPr>
          <w:sz w:val="20"/>
          <w:szCs w:val="20"/>
          <w:lang w:val="en-IN" w:eastAsia="en-IN"/>
        </w:rPr>
        <w:t xml:space="preserve"> </w:t>
      </w:r>
      <w:r w:rsidRPr="00DD4AB7">
        <w:rPr>
          <w:sz w:val="20"/>
          <w:szCs w:val="20"/>
          <w:lang w:val="en-IN" w:eastAsia="en-IN"/>
        </w:rPr>
        <w:t>I.Pop, R.S.R.Gorla and M.Rashid, “The effect of variable viscosity on flow and heat transfer to a</w:t>
      </w:r>
      <w:r>
        <w:rPr>
          <w:sz w:val="20"/>
          <w:szCs w:val="20"/>
          <w:lang w:val="en-IN" w:eastAsia="en-IN"/>
        </w:rPr>
        <w:t xml:space="preserve"> </w:t>
      </w:r>
      <w:r w:rsidRPr="00DD4AB7">
        <w:rPr>
          <w:sz w:val="20"/>
          <w:szCs w:val="20"/>
          <w:lang w:val="en-IN" w:eastAsia="en-IN"/>
        </w:rPr>
        <w:t>continuous moving flat plate”, Int. J. Engg. Sc.,vol.</w:t>
      </w:r>
      <w:r>
        <w:rPr>
          <w:sz w:val="20"/>
          <w:szCs w:val="20"/>
          <w:lang w:val="en-IN" w:eastAsia="en-IN"/>
        </w:rPr>
        <w:t xml:space="preserve"> </w:t>
      </w:r>
      <w:r w:rsidRPr="00DD4AB7">
        <w:rPr>
          <w:sz w:val="20"/>
          <w:szCs w:val="20"/>
          <w:lang w:val="en-IN" w:eastAsia="en-IN"/>
        </w:rPr>
        <w:t>30, pp.1- 6, 1992.</w:t>
      </w:r>
    </w:p>
    <w:p w14:paraId="676ED442" w14:textId="0FC6BBD5" w:rsidR="007B27E5" w:rsidRDefault="00E41E33" w:rsidP="00786C50">
      <w:pPr>
        <w:pStyle w:val="References"/>
        <w:numPr>
          <w:ilvl w:val="0"/>
          <w:numId w:val="0"/>
        </w:numPr>
        <w:rPr>
          <w:sz w:val="20"/>
          <w:szCs w:val="20"/>
        </w:rPr>
      </w:pPr>
      <w:r>
        <w:rPr>
          <w:sz w:val="20"/>
          <w:szCs w:val="20"/>
        </w:rPr>
        <w:t>[4]</w:t>
      </w:r>
      <w:r w:rsidR="00BD6EEA">
        <w:rPr>
          <w:sz w:val="20"/>
          <w:szCs w:val="20"/>
        </w:rPr>
        <w:t xml:space="preserve"> </w:t>
      </w:r>
      <w:r w:rsidR="007B27E5">
        <w:rPr>
          <w:sz w:val="20"/>
          <w:szCs w:val="20"/>
        </w:rPr>
        <w:t xml:space="preserve"> </w:t>
      </w:r>
      <w:r>
        <w:rPr>
          <w:sz w:val="20"/>
          <w:szCs w:val="20"/>
        </w:rPr>
        <w:t xml:space="preserve"> A.</w:t>
      </w:r>
      <w:r w:rsidRPr="00DD4AB7">
        <w:rPr>
          <w:sz w:val="20"/>
          <w:szCs w:val="20"/>
        </w:rPr>
        <w:t>T. Eswara and G.Nath, “Unsteady two-</w:t>
      </w:r>
    </w:p>
    <w:p w14:paraId="294E413C" w14:textId="6E766BD5" w:rsidR="007B27E5" w:rsidRDefault="007B27E5" w:rsidP="00786C50">
      <w:pPr>
        <w:pStyle w:val="References"/>
        <w:numPr>
          <w:ilvl w:val="0"/>
          <w:numId w:val="0"/>
        </w:numPr>
        <w:rPr>
          <w:sz w:val="20"/>
          <w:szCs w:val="20"/>
        </w:rPr>
      </w:pPr>
      <w:r>
        <w:rPr>
          <w:sz w:val="20"/>
          <w:szCs w:val="20"/>
        </w:rPr>
        <w:t xml:space="preserve">     </w:t>
      </w:r>
      <w:r w:rsidR="00BD6EEA">
        <w:rPr>
          <w:sz w:val="20"/>
          <w:szCs w:val="20"/>
        </w:rPr>
        <w:t xml:space="preserve"> </w:t>
      </w:r>
      <w:r w:rsidR="00092E70">
        <w:rPr>
          <w:sz w:val="20"/>
          <w:szCs w:val="20"/>
        </w:rPr>
        <w:t xml:space="preserve"> </w:t>
      </w:r>
      <w:r w:rsidR="00E41E33" w:rsidRPr="00DD4AB7">
        <w:rPr>
          <w:sz w:val="20"/>
          <w:szCs w:val="20"/>
        </w:rPr>
        <w:t>dimensional</w:t>
      </w:r>
      <w:r w:rsidR="00E41E33">
        <w:rPr>
          <w:sz w:val="20"/>
          <w:szCs w:val="20"/>
        </w:rPr>
        <w:t xml:space="preserve"> </w:t>
      </w:r>
      <w:r>
        <w:rPr>
          <w:sz w:val="20"/>
          <w:szCs w:val="20"/>
        </w:rPr>
        <w:t>a</w:t>
      </w:r>
      <w:r w:rsidR="00E41E33" w:rsidRPr="00DD4AB7">
        <w:rPr>
          <w:sz w:val="20"/>
          <w:szCs w:val="20"/>
        </w:rPr>
        <w:t>nd axisymmetric water boundary</w:t>
      </w:r>
      <w:r w:rsidR="00E41E33">
        <w:rPr>
          <w:sz w:val="20"/>
          <w:szCs w:val="20"/>
        </w:rPr>
        <w:t xml:space="preserve"> </w:t>
      </w:r>
    </w:p>
    <w:p w14:paraId="1C64F1D0" w14:textId="5013AB8F" w:rsidR="00092E70" w:rsidRDefault="007B27E5" w:rsidP="00786C50">
      <w:pPr>
        <w:pStyle w:val="References"/>
        <w:numPr>
          <w:ilvl w:val="0"/>
          <w:numId w:val="0"/>
        </w:numPr>
        <w:rPr>
          <w:sz w:val="20"/>
          <w:szCs w:val="20"/>
        </w:rPr>
      </w:pPr>
      <w:r>
        <w:rPr>
          <w:sz w:val="20"/>
          <w:szCs w:val="20"/>
        </w:rPr>
        <w:t xml:space="preserve">     </w:t>
      </w:r>
      <w:r w:rsidR="00BD6EEA">
        <w:rPr>
          <w:sz w:val="20"/>
          <w:szCs w:val="20"/>
        </w:rPr>
        <w:t xml:space="preserve"> </w:t>
      </w:r>
      <w:r w:rsidR="00092E70">
        <w:rPr>
          <w:sz w:val="20"/>
          <w:szCs w:val="20"/>
        </w:rPr>
        <w:t xml:space="preserve"> </w:t>
      </w:r>
      <w:r w:rsidR="00E41E33" w:rsidRPr="00DD4AB7">
        <w:rPr>
          <w:sz w:val="20"/>
          <w:szCs w:val="20"/>
        </w:rPr>
        <w:t xml:space="preserve">layers </w:t>
      </w:r>
      <w:r w:rsidR="00E41E33">
        <w:rPr>
          <w:sz w:val="20"/>
          <w:szCs w:val="20"/>
        </w:rPr>
        <w:t xml:space="preserve">  </w:t>
      </w:r>
      <w:r w:rsidR="00E41E33" w:rsidRPr="00DD4AB7">
        <w:rPr>
          <w:sz w:val="20"/>
          <w:szCs w:val="20"/>
        </w:rPr>
        <w:t xml:space="preserve">with </w:t>
      </w:r>
      <w:r w:rsidR="00E41E33">
        <w:rPr>
          <w:sz w:val="20"/>
          <w:szCs w:val="20"/>
        </w:rPr>
        <w:t xml:space="preserve"> </w:t>
      </w:r>
      <w:r w:rsidR="00E41E33" w:rsidRPr="00DD4AB7">
        <w:rPr>
          <w:sz w:val="20"/>
          <w:szCs w:val="20"/>
        </w:rPr>
        <w:t>variable</w:t>
      </w:r>
      <w:r w:rsidR="00E41E33">
        <w:rPr>
          <w:sz w:val="20"/>
          <w:szCs w:val="20"/>
        </w:rPr>
        <w:t xml:space="preserve"> </w:t>
      </w:r>
      <w:r w:rsidR="00E41E33" w:rsidRPr="00DD4AB7">
        <w:rPr>
          <w:sz w:val="20"/>
          <w:szCs w:val="20"/>
        </w:rPr>
        <w:t xml:space="preserve">viscosity and Prandtl </w:t>
      </w:r>
      <w:r w:rsidR="00092E70">
        <w:rPr>
          <w:sz w:val="20"/>
          <w:szCs w:val="20"/>
        </w:rPr>
        <w:t xml:space="preserve"> </w:t>
      </w:r>
    </w:p>
    <w:p w14:paraId="6B357F9A" w14:textId="1DA97D6B" w:rsidR="00E41E33" w:rsidRPr="00DD4AB7" w:rsidRDefault="00092E70" w:rsidP="00786C50">
      <w:pPr>
        <w:pStyle w:val="References"/>
        <w:numPr>
          <w:ilvl w:val="0"/>
          <w:numId w:val="0"/>
        </w:numPr>
        <w:rPr>
          <w:sz w:val="20"/>
          <w:szCs w:val="20"/>
        </w:rPr>
      </w:pPr>
      <w:r>
        <w:rPr>
          <w:sz w:val="20"/>
          <w:szCs w:val="20"/>
        </w:rPr>
        <w:t xml:space="preserve">       </w:t>
      </w:r>
      <w:r w:rsidR="00E41E33" w:rsidRPr="00DD4AB7">
        <w:rPr>
          <w:sz w:val="20"/>
          <w:szCs w:val="20"/>
        </w:rPr>
        <w:t>number”</w:t>
      </w:r>
      <w:r w:rsidR="00E41E33">
        <w:rPr>
          <w:sz w:val="20"/>
          <w:szCs w:val="20"/>
        </w:rPr>
        <w:t xml:space="preserve"> </w:t>
      </w:r>
      <w:r w:rsidR="007B27E5">
        <w:rPr>
          <w:sz w:val="20"/>
          <w:szCs w:val="20"/>
        </w:rPr>
        <w:t xml:space="preserve"> </w:t>
      </w:r>
      <w:r w:rsidR="00E41E33">
        <w:rPr>
          <w:sz w:val="20"/>
          <w:szCs w:val="20"/>
        </w:rPr>
        <w:t>E</w:t>
      </w:r>
      <w:r w:rsidR="00E41E33" w:rsidRPr="00DD4AB7">
        <w:rPr>
          <w:sz w:val="20"/>
          <w:szCs w:val="20"/>
        </w:rPr>
        <w:t>ng</w:t>
      </w:r>
      <w:r w:rsidR="00E41E33">
        <w:rPr>
          <w:sz w:val="20"/>
          <w:szCs w:val="20"/>
        </w:rPr>
        <w:t>g</w:t>
      </w:r>
      <w:r w:rsidR="00E41E33" w:rsidRPr="00DD4AB7">
        <w:rPr>
          <w:sz w:val="20"/>
          <w:szCs w:val="20"/>
        </w:rPr>
        <w:t>.</w:t>
      </w:r>
      <w:r w:rsidR="00E41E33">
        <w:rPr>
          <w:sz w:val="20"/>
          <w:szCs w:val="20"/>
        </w:rPr>
        <w:t xml:space="preserve"> </w:t>
      </w:r>
      <w:r w:rsidR="00E41E33" w:rsidRPr="00DD4AB7">
        <w:rPr>
          <w:sz w:val="20"/>
          <w:szCs w:val="20"/>
        </w:rPr>
        <w:t xml:space="preserve">Sci., </w:t>
      </w:r>
      <w:r w:rsidR="00E41E33">
        <w:rPr>
          <w:sz w:val="20"/>
          <w:szCs w:val="20"/>
        </w:rPr>
        <w:t xml:space="preserve">  </w:t>
      </w:r>
      <w:r w:rsidR="00E41E33" w:rsidRPr="00DD4AB7">
        <w:rPr>
          <w:sz w:val="20"/>
          <w:szCs w:val="20"/>
        </w:rPr>
        <w:t xml:space="preserve">vol. </w:t>
      </w:r>
      <w:r w:rsidR="00E41E33" w:rsidRPr="00DD4AB7">
        <w:rPr>
          <w:sz w:val="20"/>
          <w:szCs w:val="20"/>
          <w:lang w:val="en-IN" w:eastAsia="en-IN"/>
        </w:rPr>
        <w:t>32,</w:t>
      </w:r>
      <w:r w:rsidR="00E41E33">
        <w:rPr>
          <w:sz w:val="20"/>
          <w:szCs w:val="20"/>
          <w:lang w:val="en-IN" w:eastAsia="en-IN"/>
        </w:rPr>
        <w:t xml:space="preserve"> </w:t>
      </w:r>
      <w:r w:rsidR="00E41E33" w:rsidRPr="00DD4AB7">
        <w:rPr>
          <w:sz w:val="20"/>
          <w:szCs w:val="20"/>
          <w:lang w:val="en-IN" w:eastAsia="en-IN"/>
        </w:rPr>
        <w:t>pp.267–279, 1994.</w:t>
      </w:r>
    </w:p>
    <w:p w14:paraId="7E6D3964" w14:textId="6B720B0E" w:rsidR="00E41E33" w:rsidRPr="009C559A" w:rsidRDefault="00E41E33" w:rsidP="00786C50">
      <w:pPr>
        <w:pStyle w:val="References"/>
        <w:numPr>
          <w:ilvl w:val="0"/>
          <w:numId w:val="0"/>
        </w:numPr>
        <w:ind w:left="360" w:hanging="360"/>
        <w:rPr>
          <w:sz w:val="20"/>
          <w:szCs w:val="20"/>
          <w:lang w:val="en-IN" w:eastAsia="en-IN"/>
        </w:rPr>
      </w:pPr>
      <w:r>
        <w:rPr>
          <w:sz w:val="20"/>
          <w:szCs w:val="20"/>
          <w:lang w:val="en-IN" w:eastAsia="en-IN"/>
        </w:rPr>
        <w:t>[5]</w:t>
      </w:r>
      <w:r w:rsidR="00092E70">
        <w:rPr>
          <w:sz w:val="20"/>
          <w:szCs w:val="20"/>
          <w:lang w:val="en-IN" w:eastAsia="en-IN"/>
        </w:rPr>
        <w:t xml:space="preserve"> </w:t>
      </w:r>
      <w:r>
        <w:rPr>
          <w:sz w:val="20"/>
          <w:szCs w:val="20"/>
          <w:lang w:val="en-IN" w:eastAsia="en-IN"/>
        </w:rPr>
        <w:t xml:space="preserve"> </w:t>
      </w:r>
      <w:r w:rsidRPr="009C559A">
        <w:rPr>
          <w:sz w:val="20"/>
          <w:szCs w:val="20"/>
          <w:lang w:val="en-IN" w:eastAsia="en-IN"/>
        </w:rPr>
        <w:t xml:space="preserve">F.M. Hady, A.Y. Bakier, R.S.R. Gorla, “Mixed </w:t>
      </w:r>
      <w:r w:rsidR="00092E70">
        <w:rPr>
          <w:sz w:val="20"/>
          <w:szCs w:val="20"/>
          <w:lang w:val="en-IN" w:eastAsia="en-IN"/>
        </w:rPr>
        <w:t xml:space="preserve"> </w:t>
      </w:r>
      <w:r w:rsidRPr="009C559A">
        <w:rPr>
          <w:sz w:val="20"/>
          <w:szCs w:val="20"/>
          <w:lang w:val="en-IN" w:eastAsia="en-IN"/>
        </w:rPr>
        <w:t>convection boundary layer flow on a continuous flat</w:t>
      </w:r>
      <w:r>
        <w:rPr>
          <w:sz w:val="20"/>
          <w:szCs w:val="20"/>
          <w:lang w:val="en-IN" w:eastAsia="en-IN"/>
        </w:rPr>
        <w:t xml:space="preserve"> </w:t>
      </w:r>
      <w:r w:rsidRPr="009C559A">
        <w:rPr>
          <w:sz w:val="20"/>
          <w:szCs w:val="20"/>
          <w:lang w:val="en-IN" w:eastAsia="en-IN"/>
        </w:rPr>
        <w:t>plate with variable viscosity”,</w:t>
      </w:r>
      <w:r>
        <w:rPr>
          <w:sz w:val="20"/>
          <w:szCs w:val="20"/>
          <w:lang w:val="en-IN" w:eastAsia="en-IN"/>
        </w:rPr>
        <w:t xml:space="preserve"> </w:t>
      </w:r>
      <w:r w:rsidRPr="009C559A">
        <w:rPr>
          <w:sz w:val="20"/>
          <w:szCs w:val="20"/>
          <w:lang w:val="en-IN" w:eastAsia="en-IN"/>
        </w:rPr>
        <w:t>Int. J. Heat and Mass</w:t>
      </w:r>
      <w:r>
        <w:rPr>
          <w:sz w:val="20"/>
          <w:szCs w:val="20"/>
          <w:lang w:val="en-IN" w:eastAsia="en-IN"/>
        </w:rPr>
        <w:t xml:space="preserve"> </w:t>
      </w:r>
      <w:r w:rsidRPr="009C559A">
        <w:rPr>
          <w:sz w:val="20"/>
          <w:szCs w:val="20"/>
          <w:lang w:val="en-IN" w:eastAsia="en-IN"/>
        </w:rPr>
        <w:t xml:space="preserve">Transfer </w:t>
      </w:r>
      <w:r>
        <w:rPr>
          <w:sz w:val="20"/>
          <w:szCs w:val="20"/>
          <w:lang w:val="en-IN" w:eastAsia="en-IN"/>
        </w:rPr>
        <w:t xml:space="preserve"> </w:t>
      </w:r>
      <w:r w:rsidRPr="009C559A">
        <w:rPr>
          <w:sz w:val="20"/>
          <w:szCs w:val="20"/>
          <w:lang w:val="en-IN" w:eastAsia="en-IN"/>
        </w:rPr>
        <w:t xml:space="preserve"> vol.31, pp.169–172, 1996.</w:t>
      </w:r>
    </w:p>
    <w:p w14:paraId="25252E40" w14:textId="77777777" w:rsidR="008F4198" w:rsidRDefault="00E41E33" w:rsidP="00786C50">
      <w:pPr>
        <w:pStyle w:val="References"/>
        <w:numPr>
          <w:ilvl w:val="0"/>
          <w:numId w:val="0"/>
        </w:numPr>
        <w:ind w:left="360" w:hanging="360"/>
        <w:rPr>
          <w:sz w:val="20"/>
          <w:szCs w:val="20"/>
          <w:lang w:val="en-IN" w:eastAsia="en-IN"/>
        </w:rPr>
      </w:pPr>
      <w:r>
        <w:rPr>
          <w:sz w:val="20"/>
          <w:szCs w:val="20"/>
          <w:lang w:val="en-IN" w:eastAsia="en-IN"/>
        </w:rPr>
        <w:t xml:space="preserve">[6]   </w:t>
      </w:r>
      <w:r w:rsidRPr="009C559A">
        <w:rPr>
          <w:sz w:val="20"/>
          <w:szCs w:val="20"/>
          <w:lang w:val="en-IN" w:eastAsia="en-IN"/>
        </w:rPr>
        <w:t xml:space="preserve">N.G.Kafoussius and E.W.Williams, “The effect </w:t>
      </w:r>
      <w:r w:rsidR="008F4198">
        <w:rPr>
          <w:sz w:val="20"/>
          <w:szCs w:val="20"/>
          <w:lang w:val="en-IN" w:eastAsia="en-IN"/>
        </w:rPr>
        <w:t xml:space="preserve"> </w:t>
      </w:r>
    </w:p>
    <w:p w14:paraId="3F3FBAAC" w14:textId="79BD565D" w:rsidR="00E41E33" w:rsidRPr="009C559A" w:rsidRDefault="008F4198" w:rsidP="00786C50">
      <w:pPr>
        <w:pStyle w:val="References"/>
        <w:numPr>
          <w:ilvl w:val="0"/>
          <w:numId w:val="0"/>
        </w:numPr>
        <w:ind w:left="360" w:hanging="360"/>
        <w:rPr>
          <w:sz w:val="20"/>
          <w:szCs w:val="20"/>
          <w:lang w:val="en-IN" w:eastAsia="en-IN"/>
        </w:rPr>
      </w:pPr>
      <w:r>
        <w:rPr>
          <w:sz w:val="20"/>
          <w:szCs w:val="20"/>
          <w:lang w:val="en-IN" w:eastAsia="en-IN"/>
        </w:rPr>
        <w:t xml:space="preserve">        </w:t>
      </w:r>
      <w:r w:rsidR="00E41E33" w:rsidRPr="009C559A">
        <w:rPr>
          <w:sz w:val="20"/>
          <w:szCs w:val="20"/>
          <w:lang w:val="en-IN" w:eastAsia="en-IN"/>
        </w:rPr>
        <w:t>of temperature-dependent viscosity on the free</w:t>
      </w:r>
      <w:r w:rsidR="00E41E33">
        <w:rPr>
          <w:sz w:val="20"/>
          <w:szCs w:val="20"/>
          <w:lang w:val="en-IN" w:eastAsia="en-IN"/>
        </w:rPr>
        <w:t xml:space="preserve"> </w:t>
      </w:r>
      <w:r w:rsidR="00E41E33" w:rsidRPr="009C559A">
        <w:rPr>
          <w:sz w:val="20"/>
          <w:szCs w:val="20"/>
          <w:lang w:val="en-IN" w:eastAsia="en-IN"/>
        </w:rPr>
        <w:t>convective laminar boundary</w:t>
      </w:r>
      <w:r w:rsidR="00E41E33">
        <w:rPr>
          <w:sz w:val="20"/>
          <w:szCs w:val="20"/>
          <w:lang w:val="en-IN" w:eastAsia="en-IN"/>
        </w:rPr>
        <w:t xml:space="preserve"> layer</w:t>
      </w:r>
      <w:r w:rsidR="00E41E33" w:rsidRPr="009C559A">
        <w:rPr>
          <w:sz w:val="20"/>
          <w:szCs w:val="20"/>
          <w:lang w:val="en-IN" w:eastAsia="en-IN"/>
        </w:rPr>
        <w:t xml:space="preserve"> flow past a</w:t>
      </w:r>
      <w:r w:rsidR="00E41E33">
        <w:rPr>
          <w:sz w:val="20"/>
          <w:szCs w:val="20"/>
          <w:lang w:val="en-IN" w:eastAsia="en-IN"/>
        </w:rPr>
        <w:t xml:space="preserve"> </w:t>
      </w:r>
      <w:r w:rsidR="00E41E33" w:rsidRPr="009C559A">
        <w:rPr>
          <w:sz w:val="20"/>
          <w:szCs w:val="20"/>
          <w:lang w:val="en-IN" w:eastAsia="en-IN"/>
        </w:rPr>
        <w:t>vertical flat plate”, Acta Mech., vol.110, pp.123–137, 1997.</w:t>
      </w:r>
    </w:p>
    <w:p w14:paraId="09862B3B" w14:textId="77777777" w:rsidR="00A32857" w:rsidRDefault="00A32857" w:rsidP="00E41E33">
      <w:pPr>
        <w:pStyle w:val="References"/>
        <w:numPr>
          <w:ilvl w:val="0"/>
          <w:numId w:val="0"/>
        </w:numPr>
        <w:spacing w:line="276" w:lineRule="auto"/>
        <w:ind w:left="360" w:hanging="360"/>
        <w:rPr>
          <w:sz w:val="20"/>
          <w:szCs w:val="20"/>
          <w:lang w:val="en-IN" w:eastAsia="en-IN"/>
        </w:rPr>
      </w:pPr>
    </w:p>
    <w:p w14:paraId="432DCEF4" w14:textId="77777777" w:rsidR="00A32857" w:rsidRDefault="00A32857" w:rsidP="00E41E33">
      <w:pPr>
        <w:pStyle w:val="References"/>
        <w:numPr>
          <w:ilvl w:val="0"/>
          <w:numId w:val="0"/>
        </w:numPr>
        <w:spacing w:line="276" w:lineRule="auto"/>
        <w:ind w:left="360" w:hanging="360"/>
        <w:rPr>
          <w:sz w:val="20"/>
          <w:szCs w:val="20"/>
          <w:lang w:val="en-IN" w:eastAsia="en-IN"/>
        </w:rPr>
      </w:pPr>
    </w:p>
    <w:p w14:paraId="125491F2" w14:textId="77777777" w:rsidR="00A32857" w:rsidRDefault="00A32857" w:rsidP="00E41E33">
      <w:pPr>
        <w:pStyle w:val="References"/>
        <w:numPr>
          <w:ilvl w:val="0"/>
          <w:numId w:val="0"/>
        </w:numPr>
        <w:spacing w:line="276" w:lineRule="auto"/>
        <w:ind w:left="360" w:hanging="360"/>
        <w:rPr>
          <w:sz w:val="20"/>
          <w:szCs w:val="20"/>
          <w:lang w:val="en-IN" w:eastAsia="en-IN"/>
        </w:rPr>
      </w:pPr>
    </w:p>
    <w:p w14:paraId="4671FA6D" w14:textId="77777777" w:rsidR="00A32857" w:rsidRDefault="00A32857" w:rsidP="00E41E33">
      <w:pPr>
        <w:pStyle w:val="References"/>
        <w:numPr>
          <w:ilvl w:val="0"/>
          <w:numId w:val="0"/>
        </w:numPr>
        <w:spacing w:line="276" w:lineRule="auto"/>
        <w:ind w:left="360" w:hanging="360"/>
        <w:rPr>
          <w:sz w:val="20"/>
          <w:szCs w:val="20"/>
          <w:lang w:val="en-IN" w:eastAsia="en-IN"/>
        </w:rPr>
      </w:pPr>
    </w:p>
    <w:p w14:paraId="456D6F9A" w14:textId="77777777" w:rsidR="00A32857" w:rsidRDefault="00A32857" w:rsidP="00E41E33">
      <w:pPr>
        <w:pStyle w:val="References"/>
        <w:numPr>
          <w:ilvl w:val="0"/>
          <w:numId w:val="0"/>
        </w:numPr>
        <w:spacing w:line="276" w:lineRule="auto"/>
        <w:ind w:left="360" w:hanging="360"/>
        <w:rPr>
          <w:sz w:val="20"/>
          <w:szCs w:val="20"/>
          <w:lang w:val="en-IN" w:eastAsia="en-IN"/>
        </w:rPr>
      </w:pPr>
    </w:p>
    <w:p w14:paraId="18B5C3E5" w14:textId="77777777" w:rsidR="00786C50" w:rsidRDefault="00786C50" w:rsidP="00E41E33">
      <w:pPr>
        <w:pStyle w:val="References"/>
        <w:numPr>
          <w:ilvl w:val="0"/>
          <w:numId w:val="0"/>
        </w:numPr>
        <w:spacing w:line="276" w:lineRule="auto"/>
        <w:ind w:left="360" w:hanging="360"/>
        <w:rPr>
          <w:sz w:val="20"/>
          <w:szCs w:val="20"/>
          <w:lang w:val="en-IN" w:eastAsia="en-IN"/>
        </w:rPr>
      </w:pPr>
    </w:p>
    <w:p w14:paraId="0D06C3B3" w14:textId="77777777" w:rsidR="00786C50" w:rsidRDefault="00786C50" w:rsidP="00E41E33">
      <w:pPr>
        <w:pStyle w:val="References"/>
        <w:numPr>
          <w:ilvl w:val="0"/>
          <w:numId w:val="0"/>
        </w:numPr>
        <w:spacing w:line="276" w:lineRule="auto"/>
        <w:ind w:left="360" w:hanging="360"/>
        <w:rPr>
          <w:sz w:val="20"/>
          <w:szCs w:val="20"/>
          <w:lang w:val="en-IN" w:eastAsia="en-IN"/>
        </w:rPr>
      </w:pPr>
    </w:p>
    <w:p w14:paraId="0A9A9B91" w14:textId="77777777" w:rsidR="00786C50" w:rsidRDefault="00786C50" w:rsidP="00E41E33">
      <w:pPr>
        <w:pStyle w:val="References"/>
        <w:numPr>
          <w:ilvl w:val="0"/>
          <w:numId w:val="0"/>
        </w:numPr>
        <w:spacing w:line="276" w:lineRule="auto"/>
        <w:ind w:left="360" w:hanging="360"/>
        <w:rPr>
          <w:sz w:val="20"/>
          <w:szCs w:val="20"/>
          <w:lang w:val="en-IN" w:eastAsia="en-IN"/>
        </w:rPr>
      </w:pPr>
    </w:p>
    <w:p w14:paraId="745E4B42" w14:textId="77777777" w:rsidR="00047504" w:rsidRDefault="00047504" w:rsidP="00E41E33">
      <w:pPr>
        <w:pStyle w:val="References"/>
        <w:numPr>
          <w:ilvl w:val="0"/>
          <w:numId w:val="0"/>
        </w:numPr>
        <w:spacing w:line="276" w:lineRule="auto"/>
        <w:ind w:left="360" w:hanging="360"/>
        <w:rPr>
          <w:sz w:val="20"/>
          <w:szCs w:val="20"/>
          <w:lang w:val="en-IN" w:eastAsia="en-IN"/>
        </w:rPr>
      </w:pPr>
    </w:p>
    <w:p w14:paraId="46CA22DF" w14:textId="77777777" w:rsidR="00047504" w:rsidRDefault="00047504" w:rsidP="00E41E33">
      <w:pPr>
        <w:pStyle w:val="References"/>
        <w:numPr>
          <w:ilvl w:val="0"/>
          <w:numId w:val="0"/>
        </w:numPr>
        <w:spacing w:line="276" w:lineRule="auto"/>
        <w:ind w:left="360" w:hanging="360"/>
        <w:rPr>
          <w:sz w:val="20"/>
          <w:szCs w:val="20"/>
          <w:lang w:val="en-IN" w:eastAsia="en-IN"/>
        </w:rPr>
      </w:pPr>
    </w:p>
    <w:p w14:paraId="0855EA22" w14:textId="77777777" w:rsidR="00B44771" w:rsidRDefault="00B44771" w:rsidP="00E41E33">
      <w:pPr>
        <w:pStyle w:val="References"/>
        <w:numPr>
          <w:ilvl w:val="0"/>
          <w:numId w:val="0"/>
        </w:numPr>
        <w:spacing w:line="276" w:lineRule="auto"/>
        <w:ind w:left="360" w:hanging="360"/>
        <w:rPr>
          <w:sz w:val="20"/>
          <w:szCs w:val="20"/>
          <w:lang w:val="en-IN" w:eastAsia="en-IN"/>
        </w:rPr>
      </w:pPr>
    </w:p>
    <w:p w14:paraId="78BABAF0" w14:textId="66DB5B99" w:rsidR="00A32857" w:rsidRDefault="00E41E33" w:rsidP="00E41E33">
      <w:pPr>
        <w:pStyle w:val="References"/>
        <w:numPr>
          <w:ilvl w:val="0"/>
          <w:numId w:val="0"/>
        </w:numPr>
        <w:spacing w:line="276" w:lineRule="auto"/>
        <w:ind w:left="360" w:hanging="360"/>
        <w:rPr>
          <w:sz w:val="20"/>
          <w:szCs w:val="20"/>
          <w:lang w:val="en-IN" w:eastAsia="en-IN"/>
        </w:rPr>
      </w:pPr>
      <w:r>
        <w:rPr>
          <w:sz w:val="20"/>
          <w:szCs w:val="20"/>
          <w:lang w:val="en-IN" w:eastAsia="en-IN"/>
        </w:rPr>
        <w:t xml:space="preserve">[7]   </w:t>
      </w:r>
      <w:r w:rsidRPr="00DD4AB7">
        <w:rPr>
          <w:sz w:val="20"/>
          <w:szCs w:val="20"/>
          <w:lang w:val="en-IN" w:eastAsia="en-IN"/>
        </w:rPr>
        <w:t xml:space="preserve">A.T. Eswara and B.C Bommaiah, “The effect of </w:t>
      </w:r>
      <w:r w:rsidR="00A32857">
        <w:rPr>
          <w:sz w:val="20"/>
          <w:szCs w:val="20"/>
          <w:lang w:val="en-IN" w:eastAsia="en-IN"/>
        </w:rPr>
        <w:t xml:space="preserve"> </w:t>
      </w:r>
      <w:r w:rsidRPr="00DD4AB7">
        <w:rPr>
          <w:sz w:val="20"/>
          <w:szCs w:val="20"/>
          <w:lang w:val="en-IN" w:eastAsia="en-IN"/>
        </w:rPr>
        <w:t>variable viscosity on laminar flow due to a point</w:t>
      </w:r>
      <w:r>
        <w:rPr>
          <w:sz w:val="20"/>
          <w:szCs w:val="20"/>
          <w:lang w:val="en-IN" w:eastAsia="en-IN"/>
        </w:rPr>
        <w:t xml:space="preserve"> </w:t>
      </w:r>
    </w:p>
    <w:p w14:paraId="0AE93061" w14:textId="0391EEB7" w:rsidR="00E41E33" w:rsidRPr="00DD4AB7" w:rsidRDefault="00A32857" w:rsidP="00E41E33">
      <w:pPr>
        <w:pStyle w:val="References"/>
        <w:numPr>
          <w:ilvl w:val="0"/>
          <w:numId w:val="0"/>
        </w:numPr>
        <w:spacing w:line="276" w:lineRule="auto"/>
        <w:ind w:left="360" w:hanging="360"/>
        <w:rPr>
          <w:sz w:val="20"/>
          <w:szCs w:val="20"/>
          <w:lang w:val="en-IN" w:eastAsia="en-IN"/>
        </w:rPr>
      </w:pPr>
      <w:r>
        <w:rPr>
          <w:sz w:val="20"/>
          <w:szCs w:val="20"/>
          <w:lang w:val="en-IN" w:eastAsia="en-IN"/>
        </w:rPr>
        <w:t xml:space="preserve">       </w:t>
      </w:r>
      <w:r w:rsidR="00E41E33" w:rsidRPr="00DD4AB7">
        <w:rPr>
          <w:sz w:val="20"/>
          <w:szCs w:val="20"/>
          <w:lang w:val="en-IN" w:eastAsia="en-IN"/>
        </w:rPr>
        <w:t>sink”, Indian J. Pure and Appl. Math., vol.35, pp.811-815, 2004.</w:t>
      </w:r>
    </w:p>
    <w:p w14:paraId="394211BD" w14:textId="77777777" w:rsidR="007B27E5" w:rsidRDefault="00E41E33" w:rsidP="00E41E33">
      <w:pPr>
        <w:pStyle w:val="References"/>
        <w:numPr>
          <w:ilvl w:val="0"/>
          <w:numId w:val="0"/>
        </w:numPr>
        <w:spacing w:line="276" w:lineRule="auto"/>
        <w:ind w:left="360" w:hanging="360"/>
        <w:rPr>
          <w:sz w:val="20"/>
          <w:szCs w:val="20"/>
        </w:rPr>
      </w:pPr>
      <w:r w:rsidRPr="00DD4AB7">
        <w:rPr>
          <w:sz w:val="20"/>
          <w:szCs w:val="20"/>
          <w:lang w:val="en-IN" w:eastAsia="en-IN"/>
        </w:rPr>
        <w:t xml:space="preserve">[8] </w:t>
      </w:r>
      <w:r>
        <w:rPr>
          <w:sz w:val="20"/>
          <w:szCs w:val="20"/>
          <w:lang w:val="en-IN" w:eastAsia="en-IN"/>
        </w:rPr>
        <w:t xml:space="preserve">  </w:t>
      </w:r>
      <w:r w:rsidRPr="00DD4AB7">
        <w:rPr>
          <w:sz w:val="20"/>
          <w:szCs w:val="20"/>
        </w:rPr>
        <w:t>E.M.Sparrow, R.D.Cess. “Free convection with</w:t>
      </w:r>
      <w:r>
        <w:rPr>
          <w:sz w:val="20"/>
          <w:szCs w:val="20"/>
        </w:rPr>
        <w:t xml:space="preserve"> </w:t>
      </w:r>
      <w:r w:rsidR="007B27E5">
        <w:rPr>
          <w:sz w:val="20"/>
          <w:szCs w:val="20"/>
        </w:rPr>
        <w:t xml:space="preserve"> </w:t>
      </w:r>
    </w:p>
    <w:p w14:paraId="2EF1AF30" w14:textId="3B0970D5" w:rsidR="00E41E33" w:rsidRDefault="007B27E5" w:rsidP="00E41E33">
      <w:pPr>
        <w:pStyle w:val="References"/>
        <w:numPr>
          <w:ilvl w:val="0"/>
          <w:numId w:val="0"/>
        </w:numPr>
        <w:spacing w:line="276" w:lineRule="auto"/>
        <w:ind w:left="360" w:hanging="360"/>
        <w:rPr>
          <w:sz w:val="20"/>
          <w:szCs w:val="20"/>
        </w:rPr>
      </w:pPr>
      <w:r>
        <w:rPr>
          <w:sz w:val="20"/>
          <w:szCs w:val="20"/>
        </w:rPr>
        <w:t xml:space="preserve">       </w:t>
      </w:r>
      <w:r w:rsidR="00E41E33" w:rsidRPr="00DD4AB7">
        <w:rPr>
          <w:sz w:val="20"/>
          <w:szCs w:val="20"/>
        </w:rPr>
        <w:t>blowing or suction”. Journal of Heat Transfer. Vol.83, pp.387-396. 1961.</w:t>
      </w:r>
    </w:p>
    <w:p w14:paraId="02E06950" w14:textId="516C8E59" w:rsidR="002A6E37" w:rsidRDefault="002A6E37" w:rsidP="002A6E37">
      <w:pPr>
        <w:autoSpaceDE/>
        <w:autoSpaceDN/>
        <w:spacing w:line="276" w:lineRule="auto"/>
        <w:jc w:val="both"/>
      </w:pPr>
      <w:r w:rsidRPr="00DD4AB7">
        <w:t>[9]</w:t>
      </w:r>
      <w:r>
        <w:t xml:space="preserve">  </w:t>
      </w:r>
      <w:r w:rsidRPr="00DD4AB7">
        <w:t xml:space="preserve"> J.H.Merkin. “Free convection with blowing and </w:t>
      </w:r>
    </w:p>
    <w:p w14:paraId="7D15FBAE" w14:textId="61DF0D1A" w:rsidR="00BD6EEA" w:rsidRDefault="002A6E37" w:rsidP="002A6E37">
      <w:pPr>
        <w:autoSpaceDE/>
        <w:autoSpaceDN/>
        <w:spacing w:line="276" w:lineRule="auto"/>
        <w:jc w:val="both"/>
      </w:pPr>
      <w:r>
        <w:t xml:space="preserve">       </w:t>
      </w:r>
      <w:r w:rsidRPr="00DD4AB7">
        <w:t xml:space="preserve">suction.”  Int. J. Heat Mass Transfer. Vol.15, </w:t>
      </w:r>
      <w:r w:rsidR="00BD6EEA">
        <w:t>pp.</w:t>
      </w:r>
      <w:r>
        <w:t xml:space="preserve">        </w:t>
      </w:r>
      <w:r w:rsidR="00BD6EEA">
        <w:t xml:space="preserve">  </w:t>
      </w:r>
    </w:p>
    <w:p w14:paraId="61A67B30" w14:textId="0207ADAA" w:rsidR="002A6E37" w:rsidRDefault="00BD6EEA" w:rsidP="002A6E37">
      <w:pPr>
        <w:autoSpaceDE/>
        <w:autoSpaceDN/>
        <w:spacing w:line="276" w:lineRule="auto"/>
        <w:jc w:val="both"/>
      </w:pPr>
      <w:r>
        <w:t xml:space="preserve">       </w:t>
      </w:r>
      <w:r w:rsidR="002A6E37" w:rsidRPr="00DD4AB7">
        <w:t>.989-</w:t>
      </w:r>
      <w:r w:rsidR="002A6E37">
        <w:t xml:space="preserve">  </w:t>
      </w:r>
      <w:r w:rsidR="002A6E37" w:rsidRPr="00DD4AB7">
        <w:t>999. 1972.</w:t>
      </w:r>
    </w:p>
    <w:p w14:paraId="4AD0CD9C" w14:textId="7FBCFDE3" w:rsidR="002A6E37" w:rsidRDefault="002A6E37" w:rsidP="002A6E37">
      <w:pPr>
        <w:pStyle w:val="References"/>
        <w:numPr>
          <w:ilvl w:val="0"/>
          <w:numId w:val="0"/>
        </w:numPr>
        <w:spacing w:line="276" w:lineRule="auto"/>
        <w:ind w:left="360" w:hanging="360"/>
        <w:rPr>
          <w:sz w:val="20"/>
          <w:szCs w:val="20"/>
        </w:rPr>
      </w:pPr>
      <w:r w:rsidRPr="00DD4AB7">
        <w:rPr>
          <w:sz w:val="20"/>
          <w:szCs w:val="20"/>
        </w:rPr>
        <w:t>[10]</w:t>
      </w:r>
      <w:r>
        <w:rPr>
          <w:sz w:val="20"/>
          <w:szCs w:val="20"/>
        </w:rPr>
        <w:t xml:space="preserve">   </w:t>
      </w:r>
      <w:r w:rsidRPr="00DD4AB7">
        <w:rPr>
          <w:sz w:val="20"/>
          <w:szCs w:val="20"/>
        </w:rPr>
        <w:t xml:space="preserve">N.B.Vargaftik, “Thermo-physical Properties of </w:t>
      </w:r>
      <w:r>
        <w:rPr>
          <w:sz w:val="20"/>
          <w:szCs w:val="20"/>
        </w:rPr>
        <w:t xml:space="preserve">   </w:t>
      </w:r>
    </w:p>
    <w:p w14:paraId="476CA619" w14:textId="77777777" w:rsidR="002A6E37" w:rsidRPr="00DD4AB7" w:rsidRDefault="002A6E37" w:rsidP="002A6E37">
      <w:pPr>
        <w:pStyle w:val="References"/>
        <w:numPr>
          <w:ilvl w:val="0"/>
          <w:numId w:val="0"/>
        </w:numPr>
        <w:spacing w:line="276" w:lineRule="auto"/>
        <w:ind w:left="360" w:hanging="360"/>
        <w:rPr>
          <w:sz w:val="20"/>
          <w:szCs w:val="20"/>
        </w:rPr>
      </w:pPr>
      <w:r>
        <w:rPr>
          <w:sz w:val="20"/>
          <w:szCs w:val="20"/>
        </w:rPr>
        <w:t xml:space="preserve">        </w:t>
      </w:r>
      <w:r w:rsidRPr="00DD4AB7">
        <w:rPr>
          <w:sz w:val="20"/>
          <w:szCs w:val="20"/>
        </w:rPr>
        <w:t>Liquids and Gases”, John Wiley and Sons, Inc., London,1975.</w:t>
      </w:r>
    </w:p>
    <w:p w14:paraId="2D7AA1AE" w14:textId="77777777" w:rsidR="00092E70" w:rsidRDefault="002A6E37" w:rsidP="002A6E37">
      <w:pPr>
        <w:pStyle w:val="References"/>
        <w:numPr>
          <w:ilvl w:val="0"/>
          <w:numId w:val="0"/>
        </w:numPr>
        <w:spacing w:line="276" w:lineRule="auto"/>
        <w:rPr>
          <w:sz w:val="20"/>
          <w:szCs w:val="20"/>
        </w:rPr>
      </w:pPr>
      <w:r w:rsidRPr="00DD4AB7">
        <w:rPr>
          <w:sz w:val="20"/>
          <w:szCs w:val="20"/>
        </w:rPr>
        <w:t>[11]</w:t>
      </w:r>
      <w:r w:rsidR="00092E70">
        <w:rPr>
          <w:sz w:val="20"/>
          <w:szCs w:val="20"/>
        </w:rPr>
        <w:t xml:space="preserve">  </w:t>
      </w:r>
      <w:r w:rsidRPr="00DD4AB7">
        <w:rPr>
          <w:sz w:val="20"/>
          <w:szCs w:val="20"/>
        </w:rPr>
        <w:t>R.E.Bellman</w:t>
      </w:r>
      <w:r w:rsidR="00092E70">
        <w:rPr>
          <w:sz w:val="20"/>
          <w:szCs w:val="20"/>
        </w:rPr>
        <w:t xml:space="preserve"> </w:t>
      </w:r>
      <w:r w:rsidRPr="00DD4AB7">
        <w:rPr>
          <w:sz w:val="20"/>
          <w:szCs w:val="20"/>
        </w:rPr>
        <w:t xml:space="preserve">and R.E. Kalaba, </w:t>
      </w:r>
      <w:r w:rsidR="00092E70">
        <w:rPr>
          <w:sz w:val="20"/>
          <w:szCs w:val="20"/>
        </w:rPr>
        <w:t xml:space="preserve">                     </w:t>
      </w:r>
    </w:p>
    <w:p w14:paraId="6FC3EABE" w14:textId="77777777" w:rsidR="00092E70" w:rsidRDefault="00092E70" w:rsidP="002A6E37">
      <w:pPr>
        <w:pStyle w:val="References"/>
        <w:numPr>
          <w:ilvl w:val="0"/>
          <w:numId w:val="0"/>
        </w:numPr>
        <w:spacing w:line="276" w:lineRule="auto"/>
        <w:rPr>
          <w:sz w:val="20"/>
          <w:szCs w:val="20"/>
        </w:rPr>
      </w:pPr>
      <w:r>
        <w:rPr>
          <w:sz w:val="20"/>
          <w:szCs w:val="20"/>
        </w:rPr>
        <w:t xml:space="preserve">        </w:t>
      </w:r>
      <w:r w:rsidR="002A6E37" w:rsidRPr="00DD4AB7">
        <w:rPr>
          <w:sz w:val="20"/>
          <w:szCs w:val="20"/>
        </w:rPr>
        <w:t>“Quasilinearization</w:t>
      </w:r>
      <w:r w:rsidR="002A6E37">
        <w:rPr>
          <w:sz w:val="20"/>
          <w:szCs w:val="20"/>
        </w:rPr>
        <w:t xml:space="preserve"> </w:t>
      </w:r>
      <w:r w:rsidR="002A6E37" w:rsidRPr="00DD4AB7">
        <w:rPr>
          <w:sz w:val="20"/>
          <w:szCs w:val="20"/>
        </w:rPr>
        <w:t xml:space="preserve">and Nonlinear Boundary </w:t>
      </w:r>
    </w:p>
    <w:p w14:paraId="722800DC" w14:textId="7B74D84E" w:rsidR="002A6E37" w:rsidRPr="00DD4AB7" w:rsidRDefault="00092E70" w:rsidP="002A6E37">
      <w:pPr>
        <w:pStyle w:val="References"/>
        <w:numPr>
          <w:ilvl w:val="0"/>
          <w:numId w:val="0"/>
        </w:numPr>
        <w:spacing w:line="276" w:lineRule="auto"/>
        <w:rPr>
          <w:sz w:val="20"/>
          <w:szCs w:val="20"/>
        </w:rPr>
      </w:pPr>
      <w:r>
        <w:rPr>
          <w:sz w:val="20"/>
          <w:szCs w:val="20"/>
        </w:rPr>
        <w:t xml:space="preserve">          </w:t>
      </w:r>
      <w:r w:rsidR="002A6E37" w:rsidRPr="00DD4AB7">
        <w:rPr>
          <w:sz w:val="20"/>
          <w:szCs w:val="20"/>
        </w:rPr>
        <w:t>Value Problems”,</w:t>
      </w:r>
      <w:r w:rsidR="002A6E37">
        <w:rPr>
          <w:sz w:val="20"/>
          <w:szCs w:val="20"/>
        </w:rPr>
        <w:t xml:space="preserve">  </w:t>
      </w:r>
      <w:r w:rsidR="002A6E37" w:rsidRPr="00DD4AB7">
        <w:rPr>
          <w:sz w:val="20"/>
          <w:szCs w:val="20"/>
        </w:rPr>
        <w:t xml:space="preserve">Elsevier, </w:t>
      </w:r>
      <w:r w:rsidR="002A6E37">
        <w:rPr>
          <w:sz w:val="20"/>
          <w:szCs w:val="20"/>
        </w:rPr>
        <w:t xml:space="preserve"> </w:t>
      </w:r>
      <w:r w:rsidR="002A6E37" w:rsidRPr="00DD4AB7">
        <w:rPr>
          <w:sz w:val="20"/>
          <w:szCs w:val="20"/>
        </w:rPr>
        <w:t>USA, 1965.</w:t>
      </w:r>
    </w:p>
    <w:p w14:paraId="776DA876" w14:textId="77777777" w:rsidR="00BD6EEA" w:rsidRDefault="002A6E37" w:rsidP="002A6E37">
      <w:pPr>
        <w:pStyle w:val="References"/>
        <w:numPr>
          <w:ilvl w:val="0"/>
          <w:numId w:val="0"/>
        </w:numPr>
        <w:spacing w:line="276" w:lineRule="auto"/>
        <w:ind w:left="360" w:hanging="360"/>
        <w:rPr>
          <w:sz w:val="20"/>
          <w:szCs w:val="20"/>
        </w:rPr>
      </w:pPr>
      <w:r w:rsidRPr="00DD4AB7">
        <w:rPr>
          <w:sz w:val="20"/>
          <w:szCs w:val="20"/>
        </w:rPr>
        <w:t>[12]</w:t>
      </w:r>
      <w:r>
        <w:rPr>
          <w:sz w:val="20"/>
          <w:szCs w:val="20"/>
        </w:rPr>
        <w:t xml:space="preserve">  </w:t>
      </w:r>
      <w:r w:rsidRPr="00DD4AB7">
        <w:rPr>
          <w:sz w:val="20"/>
          <w:szCs w:val="20"/>
        </w:rPr>
        <w:t xml:space="preserve"> K.Inouye and A.Tate, “Finite difference version </w:t>
      </w:r>
    </w:p>
    <w:p w14:paraId="464EE09E" w14:textId="77777777" w:rsidR="00501038" w:rsidRDefault="00BD6EEA" w:rsidP="002A6E37">
      <w:pPr>
        <w:pStyle w:val="References"/>
        <w:numPr>
          <w:ilvl w:val="0"/>
          <w:numId w:val="0"/>
        </w:numPr>
        <w:spacing w:line="276" w:lineRule="auto"/>
        <w:ind w:left="360" w:hanging="360"/>
        <w:rPr>
          <w:sz w:val="20"/>
          <w:szCs w:val="20"/>
        </w:rPr>
      </w:pPr>
      <w:r>
        <w:rPr>
          <w:sz w:val="20"/>
          <w:szCs w:val="20"/>
        </w:rPr>
        <w:t xml:space="preserve">         </w:t>
      </w:r>
      <w:r w:rsidR="002A6E37" w:rsidRPr="00DD4AB7">
        <w:rPr>
          <w:sz w:val="20"/>
          <w:szCs w:val="20"/>
        </w:rPr>
        <w:t xml:space="preserve">of quasilinearization applied to boundary layer </w:t>
      </w:r>
    </w:p>
    <w:p w14:paraId="03B5FA9A" w14:textId="4DBD151E" w:rsidR="002A6E37" w:rsidRDefault="00501038" w:rsidP="002A6E37">
      <w:pPr>
        <w:pStyle w:val="References"/>
        <w:numPr>
          <w:ilvl w:val="0"/>
          <w:numId w:val="0"/>
        </w:numPr>
        <w:spacing w:line="276" w:lineRule="auto"/>
        <w:ind w:left="360" w:hanging="360"/>
        <w:rPr>
          <w:sz w:val="20"/>
          <w:szCs w:val="20"/>
        </w:rPr>
      </w:pPr>
      <w:r>
        <w:rPr>
          <w:sz w:val="20"/>
          <w:szCs w:val="20"/>
        </w:rPr>
        <w:t xml:space="preserve">         </w:t>
      </w:r>
      <w:r w:rsidR="002A6E37">
        <w:rPr>
          <w:sz w:val="20"/>
          <w:szCs w:val="20"/>
        </w:rPr>
        <w:t>e</w:t>
      </w:r>
      <w:r w:rsidR="002A6E37" w:rsidRPr="00DD4AB7">
        <w:rPr>
          <w:sz w:val="20"/>
          <w:szCs w:val="20"/>
        </w:rPr>
        <w:t>quations”.A.I.A.A.J.,vol.12</w:t>
      </w:r>
      <w:r w:rsidR="002A6E37" w:rsidRPr="00DD4AB7">
        <w:rPr>
          <w:b/>
          <w:sz w:val="20"/>
          <w:szCs w:val="20"/>
        </w:rPr>
        <w:t>,</w:t>
      </w:r>
      <w:r w:rsidR="002A6E37" w:rsidRPr="00DD4AB7">
        <w:rPr>
          <w:sz w:val="20"/>
          <w:szCs w:val="20"/>
        </w:rPr>
        <w:t>pp.558-560,1974</w:t>
      </w:r>
    </w:p>
    <w:p w14:paraId="775B9107" w14:textId="77777777" w:rsidR="002A6E37" w:rsidRDefault="002A6E37" w:rsidP="002A6E37">
      <w:pPr>
        <w:pStyle w:val="References"/>
        <w:numPr>
          <w:ilvl w:val="0"/>
          <w:numId w:val="0"/>
        </w:numPr>
        <w:spacing w:line="276" w:lineRule="auto"/>
        <w:ind w:left="360" w:hanging="360"/>
        <w:rPr>
          <w:sz w:val="20"/>
          <w:szCs w:val="20"/>
        </w:rPr>
      </w:pPr>
      <w:r w:rsidRPr="00B84344">
        <w:rPr>
          <w:sz w:val="20"/>
          <w:szCs w:val="20"/>
        </w:rPr>
        <w:t xml:space="preserve">[13]   R.S. Varga, Matrix Iterative Analysis, Prentice </w:t>
      </w:r>
      <w:r>
        <w:rPr>
          <w:sz w:val="20"/>
          <w:szCs w:val="20"/>
        </w:rPr>
        <w:t xml:space="preserve"> </w:t>
      </w:r>
    </w:p>
    <w:p w14:paraId="0ED7A465" w14:textId="3B6C8601" w:rsidR="002A6E37" w:rsidRPr="00B84344" w:rsidRDefault="002A6E37" w:rsidP="002A6E37">
      <w:pPr>
        <w:pStyle w:val="References"/>
        <w:numPr>
          <w:ilvl w:val="0"/>
          <w:numId w:val="0"/>
        </w:numPr>
        <w:spacing w:line="276" w:lineRule="auto"/>
        <w:ind w:left="360" w:hanging="360"/>
        <w:rPr>
          <w:sz w:val="20"/>
          <w:szCs w:val="20"/>
        </w:rPr>
      </w:pPr>
      <w:r>
        <w:rPr>
          <w:sz w:val="20"/>
          <w:szCs w:val="20"/>
        </w:rPr>
        <w:t xml:space="preserve">          </w:t>
      </w:r>
      <w:r w:rsidRPr="00B84344">
        <w:rPr>
          <w:sz w:val="20"/>
          <w:szCs w:val="20"/>
        </w:rPr>
        <w:t>Hall, 2000.</w:t>
      </w:r>
    </w:p>
    <w:p w14:paraId="743A7D28" w14:textId="77777777" w:rsidR="002A6E37" w:rsidRPr="00DD4AB7" w:rsidRDefault="002A6E37" w:rsidP="00E41E33">
      <w:pPr>
        <w:pStyle w:val="References"/>
        <w:numPr>
          <w:ilvl w:val="0"/>
          <w:numId w:val="0"/>
        </w:numPr>
        <w:spacing w:line="276" w:lineRule="auto"/>
        <w:ind w:left="360" w:hanging="360"/>
        <w:rPr>
          <w:sz w:val="20"/>
          <w:szCs w:val="20"/>
          <w:lang w:val="en-IN" w:eastAsia="en-IN"/>
        </w:rPr>
      </w:pPr>
    </w:p>
    <w:p w14:paraId="3201F1B8" w14:textId="77777777" w:rsidR="00994B6A" w:rsidRDefault="00994B6A" w:rsidP="00E41E33">
      <w:pPr>
        <w:autoSpaceDE/>
        <w:autoSpaceDN/>
        <w:spacing w:line="276" w:lineRule="auto"/>
        <w:jc w:val="both"/>
      </w:pPr>
    </w:p>
    <w:p w14:paraId="34D584B9" w14:textId="77777777" w:rsidR="00743AEE" w:rsidRPr="00DD4AB7" w:rsidRDefault="00743AEE" w:rsidP="00E41E33">
      <w:pPr>
        <w:autoSpaceDE/>
        <w:autoSpaceDN/>
        <w:spacing w:line="276" w:lineRule="auto"/>
        <w:jc w:val="both"/>
      </w:pPr>
    </w:p>
    <w:p w14:paraId="0E0546DF" w14:textId="7B7C92EE" w:rsidR="00717DF5" w:rsidRDefault="00717DF5" w:rsidP="00717DF5">
      <w:pPr>
        <w:autoSpaceDE/>
        <w:autoSpaceDN/>
        <w:spacing w:line="276" w:lineRule="auto"/>
        <w:jc w:val="both"/>
        <w:rPr>
          <w:sz w:val="18"/>
          <w:szCs w:val="18"/>
        </w:rPr>
      </w:pPr>
    </w:p>
    <w:p w14:paraId="751D9DF5" w14:textId="13DA33BD" w:rsidR="00717DF5" w:rsidRDefault="00717DF5" w:rsidP="00717DF5">
      <w:pPr>
        <w:autoSpaceDE/>
        <w:autoSpaceDN/>
        <w:spacing w:line="276" w:lineRule="auto"/>
        <w:jc w:val="both"/>
        <w:rPr>
          <w:sz w:val="18"/>
          <w:szCs w:val="18"/>
        </w:rPr>
      </w:pPr>
    </w:p>
    <w:p w14:paraId="34FF94DB" w14:textId="4BFE5C11" w:rsidR="007446BE" w:rsidRDefault="007446BE" w:rsidP="00717DF5">
      <w:pPr>
        <w:autoSpaceDE/>
        <w:autoSpaceDN/>
        <w:spacing w:line="276" w:lineRule="auto"/>
        <w:jc w:val="both"/>
        <w:rPr>
          <w:sz w:val="18"/>
          <w:szCs w:val="18"/>
        </w:rPr>
      </w:pPr>
    </w:p>
    <w:p w14:paraId="781ECF17" w14:textId="50FB9A2B" w:rsidR="007446BE" w:rsidRDefault="007446BE" w:rsidP="00717DF5">
      <w:pPr>
        <w:autoSpaceDE/>
        <w:autoSpaceDN/>
        <w:spacing w:line="276" w:lineRule="auto"/>
        <w:jc w:val="both"/>
        <w:rPr>
          <w:sz w:val="18"/>
          <w:szCs w:val="18"/>
        </w:rPr>
      </w:pPr>
    </w:p>
    <w:p w14:paraId="5F56445A" w14:textId="0B891DA5" w:rsidR="007446BE" w:rsidRDefault="007446BE" w:rsidP="00717DF5">
      <w:pPr>
        <w:autoSpaceDE/>
        <w:autoSpaceDN/>
        <w:spacing w:line="276" w:lineRule="auto"/>
        <w:jc w:val="both"/>
        <w:rPr>
          <w:sz w:val="18"/>
          <w:szCs w:val="18"/>
        </w:rPr>
      </w:pPr>
    </w:p>
    <w:p w14:paraId="2642FA77" w14:textId="728F718E" w:rsidR="007446BE" w:rsidRDefault="007446BE" w:rsidP="00717DF5">
      <w:pPr>
        <w:autoSpaceDE/>
        <w:autoSpaceDN/>
        <w:spacing w:line="276" w:lineRule="auto"/>
        <w:jc w:val="both"/>
        <w:rPr>
          <w:sz w:val="18"/>
          <w:szCs w:val="18"/>
        </w:rPr>
      </w:pPr>
    </w:p>
    <w:p w14:paraId="04045BFC" w14:textId="36498EB7" w:rsidR="007446BE" w:rsidRDefault="007446BE" w:rsidP="00717DF5">
      <w:pPr>
        <w:autoSpaceDE/>
        <w:autoSpaceDN/>
        <w:spacing w:line="276" w:lineRule="auto"/>
        <w:jc w:val="both"/>
        <w:rPr>
          <w:sz w:val="18"/>
          <w:szCs w:val="18"/>
        </w:rPr>
      </w:pPr>
    </w:p>
    <w:p w14:paraId="3EF4D6DA" w14:textId="51E330E7" w:rsidR="007446BE" w:rsidRDefault="007446BE" w:rsidP="00717DF5">
      <w:pPr>
        <w:autoSpaceDE/>
        <w:autoSpaceDN/>
        <w:spacing w:line="276" w:lineRule="auto"/>
        <w:jc w:val="both"/>
        <w:rPr>
          <w:sz w:val="18"/>
          <w:szCs w:val="18"/>
        </w:rPr>
      </w:pPr>
    </w:p>
    <w:p w14:paraId="13D7E13E" w14:textId="0EA42C27" w:rsidR="007446BE" w:rsidRDefault="007446BE" w:rsidP="00717DF5">
      <w:pPr>
        <w:autoSpaceDE/>
        <w:autoSpaceDN/>
        <w:spacing w:line="276" w:lineRule="auto"/>
        <w:jc w:val="both"/>
        <w:rPr>
          <w:sz w:val="18"/>
          <w:szCs w:val="18"/>
        </w:rPr>
      </w:pPr>
    </w:p>
    <w:p w14:paraId="4B3E7C67" w14:textId="37376A03" w:rsidR="007537DC" w:rsidRDefault="007537DC" w:rsidP="00717DF5">
      <w:pPr>
        <w:autoSpaceDE/>
        <w:autoSpaceDN/>
        <w:spacing w:line="276" w:lineRule="auto"/>
        <w:jc w:val="both"/>
        <w:rPr>
          <w:sz w:val="18"/>
          <w:szCs w:val="18"/>
        </w:rPr>
      </w:pPr>
    </w:p>
    <w:p w14:paraId="7880150D" w14:textId="301C28C6" w:rsidR="007446BE" w:rsidRDefault="00EC5F37" w:rsidP="00EC5F37">
      <w:pPr>
        <w:autoSpaceDE/>
        <w:autoSpaceDN/>
        <w:spacing w:line="276" w:lineRule="auto"/>
        <w:jc w:val="both"/>
        <w:rPr>
          <w:sz w:val="18"/>
          <w:szCs w:val="18"/>
        </w:rPr>
      </w:pPr>
      <w:r>
        <w:t xml:space="preserve">             </w:t>
      </w:r>
    </w:p>
    <w:p w14:paraId="4354300C" w14:textId="0FC41D8B" w:rsidR="007446BE" w:rsidRDefault="007446BE" w:rsidP="00717DF5">
      <w:pPr>
        <w:autoSpaceDE/>
        <w:autoSpaceDN/>
        <w:spacing w:line="276" w:lineRule="auto"/>
        <w:jc w:val="both"/>
        <w:rPr>
          <w:sz w:val="18"/>
          <w:szCs w:val="18"/>
        </w:rPr>
      </w:pPr>
    </w:p>
    <w:p w14:paraId="71AE2786" w14:textId="412F2B34" w:rsidR="007446BE" w:rsidRDefault="007446BE" w:rsidP="00717DF5">
      <w:pPr>
        <w:autoSpaceDE/>
        <w:autoSpaceDN/>
        <w:spacing w:line="276" w:lineRule="auto"/>
        <w:jc w:val="both"/>
        <w:rPr>
          <w:sz w:val="18"/>
          <w:szCs w:val="18"/>
        </w:rPr>
      </w:pPr>
    </w:p>
    <w:p w14:paraId="2547FCF1" w14:textId="55BF8291" w:rsidR="007446BE" w:rsidRDefault="007446BE" w:rsidP="00717DF5">
      <w:pPr>
        <w:autoSpaceDE/>
        <w:autoSpaceDN/>
        <w:spacing w:line="276" w:lineRule="auto"/>
        <w:jc w:val="both"/>
        <w:rPr>
          <w:sz w:val="18"/>
          <w:szCs w:val="18"/>
        </w:rPr>
      </w:pPr>
    </w:p>
    <w:sectPr w:rsidR="007446BE" w:rsidSect="00B44771">
      <w:pgSz w:w="11906" w:h="16838" w:code="9"/>
      <w:pgMar w:top="1135" w:right="117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D98AB" w14:textId="77777777" w:rsidR="00AC6B20" w:rsidRDefault="00AC6B20" w:rsidP="00406897">
      <w:r>
        <w:separator/>
      </w:r>
    </w:p>
  </w:endnote>
  <w:endnote w:type="continuationSeparator" w:id="0">
    <w:p w14:paraId="6214213A" w14:textId="77777777" w:rsidR="00AC6B20" w:rsidRDefault="00AC6B20" w:rsidP="0040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athematica1">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B6B07" w14:textId="77777777" w:rsidR="00AC6B20" w:rsidRDefault="00AC6B20" w:rsidP="00406897">
      <w:r>
        <w:separator/>
      </w:r>
    </w:p>
  </w:footnote>
  <w:footnote w:type="continuationSeparator" w:id="0">
    <w:p w14:paraId="48BDBB71" w14:textId="77777777" w:rsidR="00AC6B20" w:rsidRDefault="00AC6B20" w:rsidP="00406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3D30D" w14:textId="77777777" w:rsidR="007C7B83" w:rsidRDefault="007C7B83">
    <w:pPr>
      <w:framePr w:wrap="auto" w:vAnchor="text" w:hAnchor="margin" w:xAlign="right" w:y="1"/>
    </w:pPr>
  </w:p>
  <w:p w14:paraId="7B0467DF" w14:textId="77777777" w:rsidR="007C7B83" w:rsidRDefault="007C7B83" w:rsidP="00446293">
    <w:pPr>
      <w:tabs>
        <w:tab w:val="left" w:pos="567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3A877D64"/>
    <w:multiLevelType w:val="singleLevel"/>
    <w:tmpl w:val="402C2334"/>
    <w:lvl w:ilvl="0">
      <w:start w:val="1"/>
      <w:numFmt w:val="decimal"/>
      <w:pStyle w:val="References"/>
      <w:lvlText w:val="[%1]"/>
      <w:lvlJc w:val="left"/>
      <w:pPr>
        <w:tabs>
          <w:tab w:val="num" w:pos="360"/>
        </w:tabs>
        <w:ind w:left="360" w:hanging="360"/>
      </w:pPr>
      <w:rPr>
        <w:rFonts w:ascii="Times New Roman" w:hAnsi="Times New Roman" w:cs="Times New Roman" w:hint="default"/>
        <w:sz w:val="22"/>
        <w:szCs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71"/>
    <w:rsid w:val="00002444"/>
    <w:rsid w:val="00002FE1"/>
    <w:rsid w:val="00004923"/>
    <w:rsid w:val="00010112"/>
    <w:rsid w:val="000205C6"/>
    <w:rsid w:val="00023AF5"/>
    <w:rsid w:val="00023DCB"/>
    <w:rsid w:val="0002428A"/>
    <w:rsid w:val="000251F3"/>
    <w:rsid w:val="00026BC1"/>
    <w:rsid w:val="00040347"/>
    <w:rsid w:val="00047504"/>
    <w:rsid w:val="00051CFD"/>
    <w:rsid w:val="000563DC"/>
    <w:rsid w:val="000575C9"/>
    <w:rsid w:val="00067AE4"/>
    <w:rsid w:val="00072403"/>
    <w:rsid w:val="000864D9"/>
    <w:rsid w:val="00090BFA"/>
    <w:rsid w:val="00092E70"/>
    <w:rsid w:val="00095BC4"/>
    <w:rsid w:val="0009741A"/>
    <w:rsid w:val="000A16FC"/>
    <w:rsid w:val="000A1B75"/>
    <w:rsid w:val="000C5921"/>
    <w:rsid w:val="000D3E53"/>
    <w:rsid w:val="000D4B7A"/>
    <w:rsid w:val="000D4CDC"/>
    <w:rsid w:val="000D58AD"/>
    <w:rsid w:val="000E1EA4"/>
    <w:rsid w:val="000E6187"/>
    <w:rsid w:val="00106102"/>
    <w:rsid w:val="00123EC6"/>
    <w:rsid w:val="001315B9"/>
    <w:rsid w:val="00134F95"/>
    <w:rsid w:val="00135E27"/>
    <w:rsid w:val="001412AE"/>
    <w:rsid w:val="00142977"/>
    <w:rsid w:val="00151410"/>
    <w:rsid w:val="00165BCC"/>
    <w:rsid w:val="001662B8"/>
    <w:rsid w:val="001817EB"/>
    <w:rsid w:val="00182652"/>
    <w:rsid w:val="00183475"/>
    <w:rsid w:val="00192354"/>
    <w:rsid w:val="001A2065"/>
    <w:rsid w:val="001B1D0B"/>
    <w:rsid w:val="001B28DD"/>
    <w:rsid w:val="001B4C64"/>
    <w:rsid w:val="001C2CEE"/>
    <w:rsid w:val="001C3CEF"/>
    <w:rsid w:val="001C5A7C"/>
    <w:rsid w:val="001C656C"/>
    <w:rsid w:val="001D04A6"/>
    <w:rsid w:val="001D4D5A"/>
    <w:rsid w:val="001E041C"/>
    <w:rsid w:val="001E0A97"/>
    <w:rsid w:val="00201B8D"/>
    <w:rsid w:val="00203413"/>
    <w:rsid w:val="0020537B"/>
    <w:rsid w:val="00216147"/>
    <w:rsid w:val="00216267"/>
    <w:rsid w:val="00224ADF"/>
    <w:rsid w:val="002336DF"/>
    <w:rsid w:val="00242351"/>
    <w:rsid w:val="00243EFB"/>
    <w:rsid w:val="00253101"/>
    <w:rsid w:val="002534E3"/>
    <w:rsid w:val="002564A5"/>
    <w:rsid w:val="00264A06"/>
    <w:rsid w:val="002714C8"/>
    <w:rsid w:val="00271764"/>
    <w:rsid w:val="00276E08"/>
    <w:rsid w:val="00280FA8"/>
    <w:rsid w:val="0028317A"/>
    <w:rsid w:val="002A6E37"/>
    <w:rsid w:val="002B51E5"/>
    <w:rsid w:val="002E20E0"/>
    <w:rsid w:val="002E7793"/>
    <w:rsid w:val="00300263"/>
    <w:rsid w:val="00302B9E"/>
    <w:rsid w:val="0030643A"/>
    <w:rsid w:val="003071D2"/>
    <w:rsid w:val="0033015D"/>
    <w:rsid w:val="00337F26"/>
    <w:rsid w:val="0034705B"/>
    <w:rsid w:val="0035001E"/>
    <w:rsid w:val="0035209C"/>
    <w:rsid w:val="00352776"/>
    <w:rsid w:val="0035436F"/>
    <w:rsid w:val="003618A5"/>
    <w:rsid w:val="00362DB0"/>
    <w:rsid w:val="0037461D"/>
    <w:rsid w:val="00382937"/>
    <w:rsid w:val="003875CC"/>
    <w:rsid w:val="00387939"/>
    <w:rsid w:val="00390794"/>
    <w:rsid w:val="00393D9F"/>
    <w:rsid w:val="00395695"/>
    <w:rsid w:val="003A5DE6"/>
    <w:rsid w:val="003B1110"/>
    <w:rsid w:val="003B7850"/>
    <w:rsid w:val="003C1BA1"/>
    <w:rsid w:val="003D7D4B"/>
    <w:rsid w:val="003F0B0F"/>
    <w:rsid w:val="003F4B91"/>
    <w:rsid w:val="003F63CA"/>
    <w:rsid w:val="003F7D1D"/>
    <w:rsid w:val="00403932"/>
    <w:rsid w:val="00406897"/>
    <w:rsid w:val="004112E6"/>
    <w:rsid w:val="00414074"/>
    <w:rsid w:val="00415862"/>
    <w:rsid w:val="0042345A"/>
    <w:rsid w:val="00425B45"/>
    <w:rsid w:val="004362D4"/>
    <w:rsid w:val="0044611C"/>
    <w:rsid w:val="00446293"/>
    <w:rsid w:val="00465F3C"/>
    <w:rsid w:val="004673A7"/>
    <w:rsid w:val="00497FA6"/>
    <w:rsid w:val="004B16D5"/>
    <w:rsid w:val="004C12C5"/>
    <w:rsid w:val="004D73F3"/>
    <w:rsid w:val="004D7756"/>
    <w:rsid w:val="004F0F60"/>
    <w:rsid w:val="00500D54"/>
    <w:rsid w:val="00501038"/>
    <w:rsid w:val="00502635"/>
    <w:rsid w:val="005043D5"/>
    <w:rsid w:val="00510C6B"/>
    <w:rsid w:val="00513C7B"/>
    <w:rsid w:val="005264E7"/>
    <w:rsid w:val="00527E44"/>
    <w:rsid w:val="00545510"/>
    <w:rsid w:val="0054745E"/>
    <w:rsid w:val="00552187"/>
    <w:rsid w:val="005544BC"/>
    <w:rsid w:val="00557310"/>
    <w:rsid w:val="00560B62"/>
    <w:rsid w:val="00563B3F"/>
    <w:rsid w:val="00573E11"/>
    <w:rsid w:val="0058124E"/>
    <w:rsid w:val="00581FC4"/>
    <w:rsid w:val="0058787D"/>
    <w:rsid w:val="005A147E"/>
    <w:rsid w:val="005A2C72"/>
    <w:rsid w:val="005A76EB"/>
    <w:rsid w:val="005C69CF"/>
    <w:rsid w:val="005D7249"/>
    <w:rsid w:val="005E33FA"/>
    <w:rsid w:val="005E36ED"/>
    <w:rsid w:val="005E4369"/>
    <w:rsid w:val="005E49E7"/>
    <w:rsid w:val="005E55B7"/>
    <w:rsid w:val="005F39C9"/>
    <w:rsid w:val="005F3DF4"/>
    <w:rsid w:val="00603EEC"/>
    <w:rsid w:val="006067B6"/>
    <w:rsid w:val="00610E0A"/>
    <w:rsid w:val="00614EE7"/>
    <w:rsid w:val="00615D23"/>
    <w:rsid w:val="00616A55"/>
    <w:rsid w:val="006319E8"/>
    <w:rsid w:val="006329EB"/>
    <w:rsid w:val="00646409"/>
    <w:rsid w:val="00647634"/>
    <w:rsid w:val="00653F95"/>
    <w:rsid w:val="00684BEA"/>
    <w:rsid w:val="00697050"/>
    <w:rsid w:val="006A1B53"/>
    <w:rsid w:val="006A39D3"/>
    <w:rsid w:val="006B375F"/>
    <w:rsid w:val="006C6D88"/>
    <w:rsid w:val="006E6251"/>
    <w:rsid w:val="006E7554"/>
    <w:rsid w:val="006F5646"/>
    <w:rsid w:val="006F6C5B"/>
    <w:rsid w:val="006F6EE7"/>
    <w:rsid w:val="0070043D"/>
    <w:rsid w:val="00707E4C"/>
    <w:rsid w:val="00710E30"/>
    <w:rsid w:val="00712671"/>
    <w:rsid w:val="00717DF5"/>
    <w:rsid w:val="00722AFF"/>
    <w:rsid w:val="00722C6B"/>
    <w:rsid w:val="00726D2F"/>
    <w:rsid w:val="00727E76"/>
    <w:rsid w:val="00730C50"/>
    <w:rsid w:val="00733EDE"/>
    <w:rsid w:val="00734053"/>
    <w:rsid w:val="007378BF"/>
    <w:rsid w:val="00743AEE"/>
    <w:rsid w:val="007446BE"/>
    <w:rsid w:val="007537DC"/>
    <w:rsid w:val="00755B9B"/>
    <w:rsid w:val="00762878"/>
    <w:rsid w:val="007647BD"/>
    <w:rsid w:val="00772D5D"/>
    <w:rsid w:val="007758B4"/>
    <w:rsid w:val="00786C50"/>
    <w:rsid w:val="007B19F1"/>
    <w:rsid w:val="007B27E5"/>
    <w:rsid w:val="007B608C"/>
    <w:rsid w:val="007C151D"/>
    <w:rsid w:val="007C1752"/>
    <w:rsid w:val="007C2B44"/>
    <w:rsid w:val="007C3FC3"/>
    <w:rsid w:val="007C4178"/>
    <w:rsid w:val="007C7B83"/>
    <w:rsid w:val="007D3C82"/>
    <w:rsid w:val="007D6E84"/>
    <w:rsid w:val="007E2594"/>
    <w:rsid w:val="007E55E3"/>
    <w:rsid w:val="007F05E3"/>
    <w:rsid w:val="007F24D3"/>
    <w:rsid w:val="007F288D"/>
    <w:rsid w:val="007F3B14"/>
    <w:rsid w:val="007F6C39"/>
    <w:rsid w:val="00800EA6"/>
    <w:rsid w:val="00805936"/>
    <w:rsid w:val="008209BC"/>
    <w:rsid w:val="00830A70"/>
    <w:rsid w:val="00854C13"/>
    <w:rsid w:val="00865557"/>
    <w:rsid w:val="00872FC5"/>
    <w:rsid w:val="00887399"/>
    <w:rsid w:val="00890042"/>
    <w:rsid w:val="008908D1"/>
    <w:rsid w:val="008921F5"/>
    <w:rsid w:val="008950D0"/>
    <w:rsid w:val="008A1555"/>
    <w:rsid w:val="008A75BB"/>
    <w:rsid w:val="008C4099"/>
    <w:rsid w:val="008C78AE"/>
    <w:rsid w:val="008E54AC"/>
    <w:rsid w:val="008F0471"/>
    <w:rsid w:val="008F0523"/>
    <w:rsid w:val="008F4198"/>
    <w:rsid w:val="009037E2"/>
    <w:rsid w:val="00904E65"/>
    <w:rsid w:val="00910530"/>
    <w:rsid w:val="00930E90"/>
    <w:rsid w:val="009333CB"/>
    <w:rsid w:val="00934DF8"/>
    <w:rsid w:val="00935C85"/>
    <w:rsid w:val="00940EF3"/>
    <w:rsid w:val="00946B6A"/>
    <w:rsid w:val="00954FD4"/>
    <w:rsid w:val="00970CF9"/>
    <w:rsid w:val="009772DE"/>
    <w:rsid w:val="00984D3E"/>
    <w:rsid w:val="0098553F"/>
    <w:rsid w:val="009869F8"/>
    <w:rsid w:val="00994B6A"/>
    <w:rsid w:val="00996CD8"/>
    <w:rsid w:val="009A7933"/>
    <w:rsid w:val="009C47BF"/>
    <w:rsid w:val="009C559A"/>
    <w:rsid w:val="009C5A96"/>
    <w:rsid w:val="009D091F"/>
    <w:rsid w:val="009D1B42"/>
    <w:rsid w:val="009D735E"/>
    <w:rsid w:val="009E1927"/>
    <w:rsid w:val="009E35F7"/>
    <w:rsid w:val="009E449C"/>
    <w:rsid w:val="00A07FEA"/>
    <w:rsid w:val="00A101C0"/>
    <w:rsid w:val="00A224AE"/>
    <w:rsid w:val="00A26673"/>
    <w:rsid w:val="00A26881"/>
    <w:rsid w:val="00A32857"/>
    <w:rsid w:val="00A416C3"/>
    <w:rsid w:val="00A432E9"/>
    <w:rsid w:val="00A521E6"/>
    <w:rsid w:val="00A5555C"/>
    <w:rsid w:val="00A66577"/>
    <w:rsid w:val="00A70263"/>
    <w:rsid w:val="00A704C9"/>
    <w:rsid w:val="00A76237"/>
    <w:rsid w:val="00A82125"/>
    <w:rsid w:val="00A91BED"/>
    <w:rsid w:val="00A93507"/>
    <w:rsid w:val="00A97E34"/>
    <w:rsid w:val="00AA46BF"/>
    <w:rsid w:val="00AA4E05"/>
    <w:rsid w:val="00AB3D8D"/>
    <w:rsid w:val="00AB3EEA"/>
    <w:rsid w:val="00AC6B20"/>
    <w:rsid w:val="00AC7F90"/>
    <w:rsid w:val="00AD023E"/>
    <w:rsid w:val="00AE23C1"/>
    <w:rsid w:val="00AE3EA2"/>
    <w:rsid w:val="00AF41CF"/>
    <w:rsid w:val="00AF5F72"/>
    <w:rsid w:val="00AF65B2"/>
    <w:rsid w:val="00AF7970"/>
    <w:rsid w:val="00B2149A"/>
    <w:rsid w:val="00B35883"/>
    <w:rsid w:val="00B44019"/>
    <w:rsid w:val="00B44771"/>
    <w:rsid w:val="00B552F8"/>
    <w:rsid w:val="00B63A0F"/>
    <w:rsid w:val="00B70869"/>
    <w:rsid w:val="00B76A83"/>
    <w:rsid w:val="00B92E5B"/>
    <w:rsid w:val="00B936D0"/>
    <w:rsid w:val="00BA19AA"/>
    <w:rsid w:val="00BA3DF4"/>
    <w:rsid w:val="00BA66BC"/>
    <w:rsid w:val="00BA7A03"/>
    <w:rsid w:val="00BB1FE1"/>
    <w:rsid w:val="00BC6A37"/>
    <w:rsid w:val="00BD28E4"/>
    <w:rsid w:val="00BD2B84"/>
    <w:rsid w:val="00BD6EEA"/>
    <w:rsid w:val="00BE780C"/>
    <w:rsid w:val="00BF3245"/>
    <w:rsid w:val="00BF6A24"/>
    <w:rsid w:val="00C04161"/>
    <w:rsid w:val="00C122D9"/>
    <w:rsid w:val="00C137DF"/>
    <w:rsid w:val="00C22A03"/>
    <w:rsid w:val="00C23CAA"/>
    <w:rsid w:val="00C36435"/>
    <w:rsid w:val="00C36A64"/>
    <w:rsid w:val="00C411E3"/>
    <w:rsid w:val="00C41747"/>
    <w:rsid w:val="00C50339"/>
    <w:rsid w:val="00C5075B"/>
    <w:rsid w:val="00C60AD9"/>
    <w:rsid w:val="00C61C56"/>
    <w:rsid w:val="00C61E80"/>
    <w:rsid w:val="00C730D3"/>
    <w:rsid w:val="00C73DD4"/>
    <w:rsid w:val="00C8709A"/>
    <w:rsid w:val="00C90945"/>
    <w:rsid w:val="00C918BF"/>
    <w:rsid w:val="00C9454C"/>
    <w:rsid w:val="00C962AA"/>
    <w:rsid w:val="00C96B4C"/>
    <w:rsid w:val="00CB08D4"/>
    <w:rsid w:val="00CB240B"/>
    <w:rsid w:val="00CC2398"/>
    <w:rsid w:val="00CC796A"/>
    <w:rsid w:val="00CD69AD"/>
    <w:rsid w:val="00CF3BF2"/>
    <w:rsid w:val="00D12047"/>
    <w:rsid w:val="00D17E7F"/>
    <w:rsid w:val="00D20C7A"/>
    <w:rsid w:val="00D22396"/>
    <w:rsid w:val="00D33335"/>
    <w:rsid w:val="00D338F6"/>
    <w:rsid w:val="00D405EA"/>
    <w:rsid w:val="00D52201"/>
    <w:rsid w:val="00D570AF"/>
    <w:rsid w:val="00D5732B"/>
    <w:rsid w:val="00D63892"/>
    <w:rsid w:val="00D73DE6"/>
    <w:rsid w:val="00D75CFD"/>
    <w:rsid w:val="00D77B64"/>
    <w:rsid w:val="00D77F05"/>
    <w:rsid w:val="00D81917"/>
    <w:rsid w:val="00D86462"/>
    <w:rsid w:val="00DA263D"/>
    <w:rsid w:val="00DA5AFB"/>
    <w:rsid w:val="00DA5D8A"/>
    <w:rsid w:val="00DA60CF"/>
    <w:rsid w:val="00DB07AD"/>
    <w:rsid w:val="00DB5DDC"/>
    <w:rsid w:val="00DB756D"/>
    <w:rsid w:val="00DC0B64"/>
    <w:rsid w:val="00DC4C8C"/>
    <w:rsid w:val="00DC67D4"/>
    <w:rsid w:val="00DC7A7F"/>
    <w:rsid w:val="00DD4AB7"/>
    <w:rsid w:val="00DD7350"/>
    <w:rsid w:val="00DE00D1"/>
    <w:rsid w:val="00DE0BC5"/>
    <w:rsid w:val="00E10337"/>
    <w:rsid w:val="00E24273"/>
    <w:rsid w:val="00E27EE8"/>
    <w:rsid w:val="00E315A2"/>
    <w:rsid w:val="00E33D8F"/>
    <w:rsid w:val="00E34AF4"/>
    <w:rsid w:val="00E41E33"/>
    <w:rsid w:val="00E564DE"/>
    <w:rsid w:val="00E61594"/>
    <w:rsid w:val="00E654D9"/>
    <w:rsid w:val="00E747AE"/>
    <w:rsid w:val="00E911E4"/>
    <w:rsid w:val="00E973CD"/>
    <w:rsid w:val="00EA0558"/>
    <w:rsid w:val="00EA5C02"/>
    <w:rsid w:val="00EB1257"/>
    <w:rsid w:val="00EB5D10"/>
    <w:rsid w:val="00EC3CEB"/>
    <w:rsid w:val="00EC5F37"/>
    <w:rsid w:val="00ED628F"/>
    <w:rsid w:val="00EE4CE6"/>
    <w:rsid w:val="00EE6A7B"/>
    <w:rsid w:val="00EF3FDA"/>
    <w:rsid w:val="00F04C48"/>
    <w:rsid w:val="00F07E70"/>
    <w:rsid w:val="00F10EBB"/>
    <w:rsid w:val="00F10EC5"/>
    <w:rsid w:val="00F11A83"/>
    <w:rsid w:val="00F12686"/>
    <w:rsid w:val="00F16B63"/>
    <w:rsid w:val="00F221F6"/>
    <w:rsid w:val="00F26126"/>
    <w:rsid w:val="00F32257"/>
    <w:rsid w:val="00F35594"/>
    <w:rsid w:val="00F510D8"/>
    <w:rsid w:val="00F55B15"/>
    <w:rsid w:val="00F60825"/>
    <w:rsid w:val="00F61B93"/>
    <w:rsid w:val="00F629B5"/>
    <w:rsid w:val="00F74CED"/>
    <w:rsid w:val="00F807F1"/>
    <w:rsid w:val="00F82370"/>
    <w:rsid w:val="00F86B6A"/>
    <w:rsid w:val="00F92EDE"/>
    <w:rsid w:val="00F938B4"/>
    <w:rsid w:val="00F948E4"/>
    <w:rsid w:val="00F9572D"/>
    <w:rsid w:val="00FA579B"/>
    <w:rsid w:val="00FB3D73"/>
    <w:rsid w:val="00FB67FE"/>
    <w:rsid w:val="00FC3D29"/>
    <w:rsid w:val="00FC61DB"/>
    <w:rsid w:val="00FC7DA4"/>
    <w:rsid w:val="00FD35C8"/>
    <w:rsid w:val="00FE70F5"/>
    <w:rsid w:val="00FF1CE4"/>
    <w:rsid w:val="00FF6C60"/>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36" fill="f" fillcolor="white" stroke="f">
      <v:fill color="white" on="f"/>
      <v:stroke on="f"/>
    </o:shapedefaults>
    <o:shapelayout v:ext="edit">
      <o:idmap v:ext="edit" data="1"/>
    </o:shapelayout>
  </w:shapeDefaults>
  <w:decimalSymbol w:val="."/>
  <w:listSeparator w:val=","/>
  <w14:docId w14:val="105CACBE"/>
  <w15:docId w15:val="{B1AC168E-D805-4557-AB04-4E79CE13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71"/>
    <w:pPr>
      <w:autoSpaceDE w:val="0"/>
      <w:autoSpaceDN w:val="0"/>
      <w:spacing w:after="0" w:line="240" w:lineRule="auto"/>
    </w:pPr>
    <w:rPr>
      <w:rFonts w:ascii="Times New Roman" w:eastAsia="PMingLiU" w:hAnsi="Times New Roman" w:cs="Times New Roman"/>
      <w:sz w:val="20"/>
      <w:szCs w:val="20"/>
    </w:rPr>
  </w:style>
  <w:style w:type="paragraph" w:styleId="Heading1">
    <w:name w:val="heading 1"/>
    <w:basedOn w:val="Normal"/>
    <w:next w:val="Normal"/>
    <w:link w:val="Heading1Char"/>
    <w:qFormat/>
    <w:rsid w:val="008F0471"/>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8F0471"/>
    <w:pPr>
      <w:keepNext/>
      <w:numPr>
        <w:ilvl w:val="1"/>
        <w:numId w:val="1"/>
      </w:numPr>
      <w:spacing w:before="120" w:after="60"/>
      <w:ind w:left="144"/>
      <w:outlineLvl w:val="1"/>
    </w:pPr>
    <w:rPr>
      <w:i/>
      <w:iCs/>
    </w:rPr>
  </w:style>
  <w:style w:type="paragraph" w:styleId="Heading3">
    <w:name w:val="heading 3"/>
    <w:basedOn w:val="Normal"/>
    <w:next w:val="Normal"/>
    <w:link w:val="Heading3Char"/>
    <w:qFormat/>
    <w:rsid w:val="008F0471"/>
    <w:pPr>
      <w:keepNext/>
      <w:numPr>
        <w:ilvl w:val="2"/>
        <w:numId w:val="1"/>
      </w:numPr>
      <w:spacing w:before="60" w:after="60"/>
      <w:ind w:left="232"/>
      <w:outlineLvl w:val="2"/>
    </w:pPr>
    <w:rPr>
      <w:i/>
      <w:iCs/>
    </w:rPr>
  </w:style>
  <w:style w:type="paragraph" w:styleId="Heading4">
    <w:name w:val="heading 4"/>
    <w:basedOn w:val="Normal"/>
    <w:next w:val="Normal"/>
    <w:link w:val="Heading4Char"/>
    <w:qFormat/>
    <w:rsid w:val="008F0471"/>
    <w:pPr>
      <w:keepNext/>
      <w:numPr>
        <w:ilvl w:val="3"/>
        <w:numId w:val="1"/>
      </w:numPr>
      <w:spacing w:before="40" w:after="40"/>
      <w:ind w:left="284" w:firstLine="0"/>
      <w:outlineLvl w:val="3"/>
    </w:pPr>
    <w:rPr>
      <w:i/>
      <w:iCs/>
      <w:szCs w:val="18"/>
      <w:lang w:eastAsia="zh-TW"/>
    </w:rPr>
  </w:style>
  <w:style w:type="paragraph" w:styleId="Heading5">
    <w:name w:val="heading 5"/>
    <w:basedOn w:val="Normal"/>
    <w:next w:val="Normal"/>
    <w:link w:val="Heading5Char"/>
    <w:qFormat/>
    <w:rsid w:val="008F0471"/>
    <w:pPr>
      <w:numPr>
        <w:ilvl w:val="4"/>
        <w:numId w:val="1"/>
      </w:numPr>
      <w:spacing w:before="240" w:after="60"/>
      <w:outlineLvl w:val="4"/>
    </w:pPr>
    <w:rPr>
      <w:sz w:val="18"/>
      <w:szCs w:val="18"/>
    </w:rPr>
  </w:style>
  <w:style w:type="paragraph" w:styleId="Heading6">
    <w:name w:val="heading 6"/>
    <w:basedOn w:val="Normal"/>
    <w:next w:val="Normal"/>
    <w:link w:val="Heading6Char"/>
    <w:qFormat/>
    <w:rsid w:val="008F0471"/>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8F0471"/>
    <w:pPr>
      <w:numPr>
        <w:ilvl w:val="6"/>
        <w:numId w:val="1"/>
      </w:numPr>
      <w:spacing w:before="240" w:after="60"/>
      <w:outlineLvl w:val="6"/>
    </w:pPr>
    <w:rPr>
      <w:sz w:val="16"/>
      <w:szCs w:val="16"/>
    </w:rPr>
  </w:style>
  <w:style w:type="paragraph" w:styleId="Heading8">
    <w:name w:val="heading 8"/>
    <w:basedOn w:val="Normal"/>
    <w:next w:val="Normal"/>
    <w:link w:val="Heading8Char"/>
    <w:qFormat/>
    <w:rsid w:val="008F0471"/>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8F0471"/>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8F0471"/>
    <w:pPr>
      <w:widowControl w:val="0"/>
      <w:spacing w:line="252" w:lineRule="auto"/>
      <w:ind w:firstLine="202"/>
      <w:jc w:val="both"/>
    </w:pPr>
  </w:style>
  <w:style w:type="character" w:customStyle="1" w:styleId="Heading1Char">
    <w:name w:val="Heading 1 Char"/>
    <w:basedOn w:val="DefaultParagraphFont"/>
    <w:link w:val="Heading1"/>
    <w:rsid w:val="008F0471"/>
    <w:rPr>
      <w:rFonts w:ascii="Times New Roman" w:eastAsia="PMingLiU" w:hAnsi="Times New Roman" w:cs="Times New Roman"/>
      <w:smallCaps/>
      <w:kern w:val="28"/>
      <w:sz w:val="20"/>
      <w:szCs w:val="20"/>
    </w:rPr>
  </w:style>
  <w:style w:type="character" w:customStyle="1" w:styleId="Heading2Char">
    <w:name w:val="Heading 2 Char"/>
    <w:basedOn w:val="DefaultParagraphFont"/>
    <w:link w:val="Heading2"/>
    <w:rsid w:val="008F0471"/>
    <w:rPr>
      <w:rFonts w:ascii="Times New Roman" w:eastAsia="PMingLiU" w:hAnsi="Times New Roman" w:cs="Times New Roman"/>
      <w:i/>
      <w:iCs/>
      <w:sz w:val="20"/>
      <w:szCs w:val="20"/>
    </w:rPr>
  </w:style>
  <w:style w:type="character" w:customStyle="1" w:styleId="Heading3Char">
    <w:name w:val="Heading 3 Char"/>
    <w:basedOn w:val="DefaultParagraphFont"/>
    <w:link w:val="Heading3"/>
    <w:rsid w:val="008F0471"/>
    <w:rPr>
      <w:rFonts w:ascii="Times New Roman" w:eastAsia="PMingLiU" w:hAnsi="Times New Roman" w:cs="Times New Roman"/>
      <w:i/>
      <w:iCs/>
      <w:sz w:val="20"/>
      <w:szCs w:val="20"/>
    </w:rPr>
  </w:style>
  <w:style w:type="character" w:customStyle="1" w:styleId="Heading4Char">
    <w:name w:val="Heading 4 Char"/>
    <w:basedOn w:val="DefaultParagraphFont"/>
    <w:link w:val="Heading4"/>
    <w:rsid w:val="008F0471"/>
    <w:rPr>
      <w:rFonts w:ascii="Times New Roman" w:eastAsia="PMingLiU" w:hAnsi="Times New Roman" w:cs="Times New Roman"/>
      <w:i/>
      <w:iCs/>
      <w:sz w:val="20"/>
      <w:szCs w:val="18"/>
      <w:lang w:eastAsia="zh-TW"/>
    </w:rPr>
  </w:style>
  <w:style w:type="character" w:customStyle="1" w:styleId="Heading5Char">
    <w:name w:val="Heading 5 Char"/>
    <w:basedOn w:val="DefaultParagraphFont"/>
    <w:link w:val="Heading5"/>
    <w:rsid w:val="008F0471"/>
    <w:rPr>
      <w:rFonts w:ascii="Times New Roman" w:eastAsia="PMingLiU" w:hAnsi="Times New Roman" w:cs="Times New Roman"/>
      <w:sz w:val="18"/>
      <w:szCs w:val="18"/>
    </w:rPr>
  </w:style>
  <w:style w:type="character" w:customStyle="1" w:styleId="Heading6Char">
    <w:name w:val="Heading 6 Char"/>
    <w:basedOn w:val="DefaultParagraphFont"/>
    <w:link w:val="Heading6"/>
    <w:rsid w:val="008F0471"/>
    <w:rPr>
      <w:rFonts w:ascii="Times New Roman" w:eastAsia="PMingLiU" w:hAnsi="Times New Roman" w:cs="Times New Roman"/>
      <w:i/>
      <w:iCs/>
      <w:sz w:val="16"/>
      <w:szCs w:val="16"/>
    </w:rPr>
  </w:style>
  <w:style w:type="character" w:customStyle="1" w:styleId="Heading7Char">
    <w:name w:val="Heading 7 Char"/>
    <w:basedOn w:val="DefaultParagraphFont"/>
    <w:link w:val="Heading7"/>
    <w:rsid w:val="008F0471"/>
    <w:rPr>
      <w:rFonts w:ascii="Times New Roman" w:eastAsia="PMingLiU" w:hAnsi="Times New Roman" w:cs="Times New Roman"/>
      <w:sz w:val="16"/>
      <w:szCs w:val="16"/>
    </w:rPr>
  </w:style>
  <w:style w:type="character" w:customStyle="1" w:styleId="Heading8Char">
    <w:name w:val="Heading 8 Char"/>
    <w:basedOn w:val="DefaultParagraphFont"/>
    <w:link w:val="Heading8"/>
    <w:rsid w:val="008F0471"/>
    <w:rPr>
      <w:rFonts w:ascii="Times New Roman" w:eastAsia="PMingLiU" w:hAnsi="Times New Roman" w:cs="Times New Roman"/>
      <w:i/>
      <w:iCs/>
      <w:sz w:val="16"/>
      <w:szCs w:val="16"/>
    </w:rPr>
  </w:style>
  <w:style w:type="character" w:customStyle="1" w:styleId="Heading9Char">
    <w:name w:val="Heading 9 Char"/>
    <w:basedOn w:val="DefaultParagraphFont"/>
    <w:link w:val="Heading9"/>
    <w:rsid w:val="008F0471"/>
    <w:rPr>
      <w:rFonts w:ascii="Times New Roman" w:eastAsia="PMingLiU" w:hAnsi="Times New Roman" w:cs="Times New Roman"/>
      <w:sz w:val="16"/>
      <w:szCs w:val="16"/>
    </w:rPr>
  </w:style>
  <w:style w:type="paragraph" w:customStyle="1" w:styleId="FigureCaption">
    <w:name w:val="Figure Caption"/>
    <w:basedOn w:val="Normal"/>
    <w:link w:val="FigureCaptionChar"/>
    <w:qFormat/>
    <w:rsid w:val="008F0471"/>
    <w:pPr>
      <w:jc w:val="both"/>
    </w:pPr>
    <w:rPr>
      <w:sz w:val="16"/>
      <w:szCs w:val="16"/>
    </w:rPr>
  </w:style>
  <w:style w:type="character" w:customStyle="1" w:styleId="FigureCaptionChar">
    <w:name w:val="Figure Caption Char"/>
    <w:link w:val="FigureCaption"/>
    <w:qFormat/>
    <w:rsid w:val="008F0471"/>
    <w:rPr>
      <w:rFonts w:ascii="Times New Roman" w:eastAsia="PMingLiU" w:hAnsi="Times New Roman" w:cs="Times New Roman"/>
      <w:sz w:val="16"/>
      <w:szCs w:val="16"/>
    </w:rPr>
  </w:style>
  <w:style w:type="paragraph" w:customStyle="1" w:styleId="figurecaption0">
    <w:name w:val="figure caption"/>
    <w:basedOn w:val="FigureCaption"/>
    <w:link w:val="figurecaptionChar0"/>
    <w:qFormat/>
    <w:rsid w:val="008F0471"/>
    <w:pPr>
      <w:jc w:val="center"/>
    </w:pPr>
  </w:style>
  <w:style w:type="character" w:customStyle="1" w:styleId="figurecaptionChar0">
    <w:name w:val="figure caption Char"/>
    <w:basedOn w:val="FigureCaptionChar"/>
    <w:link w:val="figurecaption0"/>
    <w:rsid w:val="008F0471"/>
    <w:rPr>
      <w:rFonts w:ascii="Times New Roman" w:eastAsia="PMingLiU" w:hAnsi="Times New Roman" w:cs="Times New Roman"/>
      <w:sz w:val="16"/>
      <w:szCs w:val="16"/>
    </w:rPr>
  </w:style>
  <w:style w:type="paragraph" w:customStyle="1" w:styleId="References">
    <w:name w:val="References"/>
    <w:basedOn w:val="Normal"/>
    <w:qFormat/>
    <w:rsid w:val="00406897"/>
    <w:pPr>
      <w:numPr>
        <w:numId w:val="2"/>
      </w:numPr>
      <w:jc w:val="both"/>
    </w:pPr>
    <w:rPr>
      <w:sz w:val="16"/>
      <w:szCs w:val="16"/>
    </w:rPr>
  </w:style>
  <w:style w:type="paragraph" w:customStyle="1" w:styleId="ReferenceHead">
    <w:name w:val="Reference Head"/>
    <w:basedOn w:val="Heading1"/>
    <w:rsid w:val="00406897"/>
    <w:pPr>
      <w:numPr>
        <w:numId w:val="0"/>
      </w:numPr>
    </w:pPr>
  </w:style>
  <w:style w:type="paragraph" w:styleId="Header">
    <w:name w:val="header"/>
    <w:basedOn w:val="Normal"/>
    <w:link w:val="HeaderChar"/>
    <w:uiPriority w:val="99"/>
    <w:unhideWhenUsed/>
    <w:rsid w:val="00406897"/>
    <w:pPr>
      <w:tabs>
        <w:tab w:val="center" w:pos="4680"/>
        <w:tab w:val="right" w:pos="9360"/>
      </w:tabs>
    </w:pPr>
  </w:style>
  <w:style w:type="character" w:customStyle="1" w:styleId="HeaderChar">
    <w:name w:val="Header Char"/>
    <w:basedOn w:val="DefaultParagraphFont"/>
    <w:link w:val="Header"/>
    <w:uiPriority w:val="99"/>
    <w:rsid w:val="00406897"/>
    <w:rPr>
      <w:rFonts w:ascii="Times New Roman" w:eastAsia="PMingLiU" w:hAnsi="Times New Roman" w:cs="Times New Roman"/>
      <w:sz w:val="20"/>
      <w:szCs w:val="20"/>
    </w:rPr>
  </w:style>
  <w:style w:type="paragraph" w:styleId="Footer">
    <w:name w:val="footer"/>
    <w:basedOn w:val="Normal"/>
    <w:link w:val="FooterChar"/>
    <w:uiPriority w:val="99"/>
    <w:unhideWhenUsed/>
    <w:rsid w:val="00406897"/>
    <w:pPr>
      <w:tabs>
        <w:tab w:val="center" w:pos="4680"/>
        <w:tab w:val="right" w:pos="9360"/>
      </w:tabs>
    </w:pPr>
  </w:style>
  <w:style w:type="character" w:customStyle="1" w:styleId="FooterChar">
    <w:name w:val="Footer Char"/>
    <w:basedOn w:val="DefaultParagraphFont"/>
    <w:link w:val="Footer"/>
    <w:uiPriority w:val="99"/>
    <w:rsid w:val="00406897"/>
    <w:rPr>
      <w:rFonts w:ascii="Times New Roman" w:eastAsia="PMingLiU" w:hAnsi="Times New Roman" w:cs="Times New Roman"/>
      <w:sz w:val="20"/>
      <w:szCs w:val="20"/>
    </w:rPr>
  </w:style>
  <w:style w:type="character" w:styleId="PlaceholderText">
    <w:name w:val="Placeholder Text"/>
    <w:basedOn w:val="DefaultParagraphFont"/>
    <w:uiPriority w:val="99"/>
    <w:semiHidden/>
    <w:rsid w:val="00BF6A24"/>
    <w:rPr>
      <w:color w:val="808080"/>
    </w:rPr>
  </w:style>
  <w:style w:type="character" w:styleId="Hyperlink">
    <w:name w:val="Hyperlink"/>
    <w:basedOn w:val="DefaultParagraphFont"/>
    <w:uiPriority w:val="99"/>
    <w:unhideWhenUsed/>
    <w:rsid w:val="006F6EE7"/>
    <w:rPr>
      <w:color w:val="0000FF" w:themeColor="hyperlink"/>
      <w:u w:val="single"/>
    </w:rPr>
  </w:style>
  <w:style w:type="character" w:styleId="UnresolvedMention">
    <w:name w:val="Unresolved Mention"/>
    <w:basedOn w:val="DefaultParagraphFont"/>
    <w:uiPriority w:val="99"/>
    <w:semiHidden/>
    <w:unhideWhenUsed/>
    <w:rsid w:val="006F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e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5</Pages>
  <Words>2744</Words>
  <Characters>15645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GSSS</dc:creator>
  <cp:lastModifiedBy>ROOPA DEVI K N</cp:lastModifiedBy>
  <cp:revision>241</cp:revision>
  <cp:lastPrinted>2020-03-08T07:06:00Z</cp:lastPrinted>
  <dcterms:created xsi:type="dcterms:W3CDTF">2020-03-07T13:02:00Z</dcterms:created>
  <dcterms:modified xsi:type="dcterms:W3CDTF">2020-03-08T16:06:00Z</dcterms:modified>
</cp:coreProperties>
</file>