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99" w:rsidRPr="00D42C45" w:rsidRDefault="005D1B99" w:rsidP="00293488">
      <w:pPr>
        <w:spacing w:after="0"/>
        <w:jc w:val="center"/>
        <w:rPr>
          <w:b/>
          <w:sz w:val="28"/>
          <w:szCs w:val="28"/>
        </w:rPr>
      </w:pPr>
      <w:r w:rsidRPr="00D42C45">
        <w:rPr>
          <w:b/>
          <w:sz w:val="28"/>
          <w:szCs w:val="28"/>
        </w:rPr>
        <w:t xml:space="preserve">Design of Organic Chromphore with Head-to-Tail Molecular Dipole Alignment for </w:t>
      </w:r>
      <w:bookmarkStart w:id="0" w:name="_GoBack"/>
      <w:bookmarkEnd w:id="0"/>
      <w:r w:rsidR="005A6B65" w:rsidRPr="00D42C45">
        <w:rPr>
          <w:b/>
          <w:sz w:val="28"/>
          <w:szCs w:val="28"/>
        </w:rPr>
        <w:t>SHG (</w:t>
      </w:r>
      <w:proofErr w:type="gramStart"/>
      <w:r w:rsidR="00293488" w:rsidRPr="00D42C45">
        <w:rPr>
          <w:b/>
          <w:sz w:val="28"/>
          <w:szCs w:val="28"/>
        </w:rPr>
        <w:t>Calibri(</w:t>
      </w:r>
      <w:proofErr w:type="gramEnd"/>
      <w:r w:rsidR="00293488" w:rsidRPr="00D42C45">
        <w:rPr>
          <w:b/>
          <w:sz w:val="28"/>
          <w:szCs w:val="28"/>
        </w:rPr>
        <w:t>Body) 14 font bold)</w:t>
      </w:r>
    </w:p>
    <w:p w:rsidR="00293488" w:rsidRPr="00D42C45" w:rsidRDefault="00293488" w:rsidP="00293488">
      <w:pPr>
        <w:spacing w:after="0"/>
        <w:jc w:val="center"/>
        <w:rPr>
          <w:sz w:val="24"/>
          <w:szCs w:val="24"/>
        </w:rPr>
      </w:pPr>
      <w:r w:rsidRPr="00D42C45">
        <w:rPr>
          <w:b/>
          <w:sz w:val="24"/>
          <w:szCs w:val="24"/>
        </w:rPr>
        <w:t>Ravindra H J</w:t>
      </w:r>
      <w:r w:rsidR="00A43B7D">
        <w:rPr>
          <w:b/>
          <w:sz w:val="24"/>
          <w:szCs w:val="24"/>
          <w:vertAlign w:val="superscript"/>
        </w:rPr>
        <w:t>1*</w:t>
      </w:r>
      <w:r w:rsidRPr="00D42C45">
        <w:rPr>
          <w:sz w:val="24"/>
          <w:szCs w:val="24"/>
        </w:rPr>
        <w:t xml:space="preserve"> &amp; S M Dharmaprakash</w:t>
      </w:r>
      <w:r w:rsidR="00A43B7D">
        <w:rPr>
          <w:sz w:val="24"/>
          <w:szCs w:val="24"/>
          <w:vertAlign w:val="superscript"/>
        </w:rPr>
        <w:t>2</w:t>
      </w:r>
      <w:r w:rsidRPr="00D42C45">
        <w:rPr>
          <w:sz w:val="24"/>
          <w:szCs w:val="24"/>
        </w:rPr>
        <w:t xml:space="preserve"> </w:t>
      </w:r>
      <w:r w:rsidRPr="00D42C45">
        <w:rPr>
          <w:b/>
          <w:sz w:val="24"/>
          <w:szCs w:val="24"/>
        </w:rPr>
        <w:t>(12 font, Presenting author (Bold)</w:t>
      </w:r>
    </w:p>
    <w:p w:rsidR="00293488" w:rsidRPr="00D42C45" w:rsidRDefault="00A43B7D" w:rsidP="00293488">
      <w:pPr>
        <w:spacing w:after="0"/>
        <w:jc w:val="center"/>
        <w:rPr>
          <w:sz w:val="20"/>
          <w:szCs w:val="20"/>
        </w:rPr>
      </w:pPr>
      <w:r>
        <w:rPr>
          <w:sz w:val="20"/>
          <w:szCs w:val="20"/>
          <w:vertAlign w:val="superscript"/>
        </w:rPr>
        <w:t>1</w:t>
      </w:r>
      <w:r w:rsidR="00293488" w:rsidRPr="00D42C45">
        <w:rPr>
          <w:sz w:val="20"/>
          <w:szCs w:val="20"/>
        </w:rPr>
        <w:t xml:space="preserve">Dept. of Physics, Shri Madhwa Vadiraja Institute of Technology and Management, </w:t>
      </w:r>
      <w:proofErr w:type="spellStart"/>
      <w:r w:rsidR="00293488" w:rsidRPr="00D42C45">
        <w:rPr>
          <w:sz w:val="20"/>
          <w:szCs w:val="20"/>
        </w:rPr>
        <w:t>Bantkal</w:t>
      </w:r>
      <w:proofErr w:type="spellEnd"/>
      <w:r w:rsidR="00293488" w:rsidRPr="00D42C45">
        <w:rPr>
          <w:sz w:val="20"/>
          <w:szCs w:val="20"/>
        </w:rPr>
        <w:t>, Udupi-574115</w:t>
      </w:r>
    </w:p>
    <w:p w:rsidR="00A43B7D" w:rsidRDefault="00A43B7D" w:rsidP="00293488">
      <w:pPr>
        <w:spacing w:after="0"/>
        <w:jc w:val="center"/>
        <w:rPr>
          <w:sz w:val="20"/>
          <w:szCs w:val="20"/>
        </w:rPr>
      </w:pPr>
      <w:r>
        <w:rPr>
          <w:sz w:val="20"/>
          <w:szCs w:val="20"/>
          <w:vertAlign w:val="superscript"/>
        </w:rPr>
        <w:t>2</w:t>
      </w:r>
      <w:r w:rsidR="00293488" w:rsidRPr="00D42C45">
        <w:rPr>
          <w:sz w:val="20"/>
          <w:szCs w:val="20"/>
        </w:rPr>
        <w:t xml:space="preserve">Dept. of Physics, Mangalore University, </w:t>
      </w:r>
      <w:proofErr w:type="spellStart"/>
      <w:r w:rsidR="00293488" w:rsidRPr="00D42C45">
        <w:rPr>
          <w:sz w:val="20"/>
          <w:szCs w:val="20"/>
        </w:rPr>
        <w:t>Mangalagangothri</w:t>
      </w:r>
      <w:proofErr w:type="spellEnd"/>
      <w:r w:rsidR="00293488" w:rsidRPr="00D42C45">
        <w:rPr>
          <w:sz w:val="20"/>
          <w:szCs w:val="20"/>
        </w:rPr>
        <w:t xml:space="preserve">, </w:t>
      </w:r>
      <w:proofErr w:type="spellStart"/>
      <w:r w:rsidR="00293488" w:rsidRPr="00D42C45">
        <w:rPr>
          <w:sz w:val="20"/>
          <w:szCs w:val="20"/>
        </w:rPr>
        <w:t>Konaje</w:t>
      </w:r>
      <w:proofErr w:type="spellEnd"/>
      <w:r w:rsidR="00293488" w:rsidRPr="00D42C45">
        <w:rPr>
          <w:sz w:val="20"/>
          <w:szCs w:val="20"/>
        </w:rPr>
        <w:t xml:space="preserve"> -574119 </w:t>
      </w:r>
    </w:p>
    <w:p w:rsidR="00293488" w:rsidRPr="00D42C45" w:rsidRDefault="00A43B7D" w:rsidP="00293488">
      <w:pPr>
        <w:spacing w:after="0"/>
        <w:jc w:val="center"/>
        <w:rPr>
          <w:b/>
          <w:sz w:val="20"/>
          <w:szCs w:val="20"/>
        </w:rPr>
      </w:pPr>
      <w:r>
        <w:rPr>
          <w:sz w:val="20"/>
          <w:szCs w:val="20"/>
        </w:rPr>
        <w:t>*E-mail: ravi23911@g</w:t>
      </w:r>
      <w:r w:rsidRPr="00A43B7D">
        <w:rPr>
          <w:sz w:val="20"/>
          <w:szCs w:val="20"/>
        </w:rPr>
        <w:t>mail.com</w:t>
      </w:r>
      <w:r w:rsidRPr="00D42C45">
        <w:rPr>
          <w:b/>
          <w:sz w:val="20"/>
          <w:szCs w:val="20"/>
        </w:rPr>
        <w:t xml:space="preserve"> </w:t>
      </w:r>
      <w:r w:rsidR="00293488" w:rsidRPr="00D42C45">
        <w:rPr>
          <w:b/>
          <w:sz w:val="20"/>
          <w:szCs w:val="20"/>
        </w:rPr>
        <w:t>(Affiliation 10 font)</w:t>
      </w:r>
    </w:p>
    <w:p w:rsidR="00293488" w:rsidRPr="00D42C45" w:rsidRDefault="00293488" w:rsidP="00293488">
      <w:pPr>
        <w:spacing w:after="0"/>
        <w:jc w:val="center"/>
        <w:rPr>
          <w:sz w:val="20"/>
          <w:szCs w:val="20"/>
        </w:rPr>
      </w:pPr>
    </w:p>
    <w:p w:rsidR="00293488" w:rsidRPr="00D42C45" w:rsidRDefault="00293488" w:rsidP="00293488">
      <w:pPr>
        <w:spacing w:after="0"/>
        <w:jc w:val="center"/>
        <w:rPr>
          <w:b/>
          <w:sz w:val="24"/>
          <w:szCs w:val="24"/>
        </w:rPr>
      </w:pPr>
      <w:r w:rsidRPr="00D42C45">
        <w:rPr>
          <w:b/>
          <w:sz w:val="24"/>
          <w:szCs w:val="24"/>
        </w:rPr>
        <w:t>Abstract</w:t>
      </w:r>
      <w:r w:rsidR="00D42C45" w:rsidRPr="00D42C45">
        <w:rPr>
          <w:b/>
          <w:sz w:val="24"/>
          <w:szCs w:val="24"/>
        </w:rPr>
        <w:t xml:space="preserve"> (12 </w:t>
      </w:r>
      <w:proofErr w:type="gramStart"/>
      <w:r w:rsidR="00D42C45">
        <w:rPr>
          <w:b/>
          <w:sz w:val="24"/>
          <w:szCs w:val="24"/>
        </w:rPr>
        <w:t>font</w:t>
      </w:r>
      <w:proofErr w:type="gramEnd"/>
      <w:r w:rsidR="00D42C45" w:rsidRPr="00D42C45">
        <w:rPr>
          <w:b/>
          <w:sz w:val="24"/>
          <w:szCs w:val="24"/>
        </w:rPr>
        <w:t xml:space="preserve"> bold)</w:t>
      </w:r>
    </w:p>
    <w:p w:rsidR="00293488" w:rsidRPr="00D42C45" w:rsidRDefault="00293488" w:rsidP="00293488">
      <w:pPr>
        <w:spacing w:after="0"/>
        <w:jc w:val="center"/>
        <w:rPr>
          <w:b/>
          <w:sz w:val="24"/>
          <w:szCs w:val="24"/>
        </w:rPr>
      </w:pPr>
    </w:p>
    <w:p w:rsidR="00293488" w:rsidRDefault="00293488" w:rsidP="00293488">
      <w:pPr>
        <w:spacing w:after="0"/>
        <w:jc w:val="both"/>
        <w:rPr>
          <w:rFonts w:cstheme="minorHAnsi"/>
          <w:spacing w:val="2"/>
          <w:shd w:val="clear" w:color="auto" w:fill="FCFCFC"/>
        </w:rPr>
      </w:pPr>
      <w:r w:rsidRPr="00D42C45">
        <w:rPr>
          <w:rFonts w:cstheme="minorHAnsi"/>
          <w:spacing w:val="2"/>
          <w:shd w:val="clear" w:color="auto" w:fill="FCFCFC"/>
        </w:rPr>
        <w:t xml:space="preserve">Single crystals of a </w:t>
      </w:r>
      <w:proofErr w:type="spellStart"/>
      <w:r w:rsidRPr="00D42C45">
        <w:rPr>
          <w:rFonts w:cstheme="minorHAnsi"/>
          <w:spacing w:val="2"/>
          <w:shd w:val="clear" w:color="auto" w:fill="FCFCFC"/>
        </w:rPr>
        <w:t>chalcone</w:t>
      </w:r>
      <w:proofErr w:type="spellEnd"/>
      <w:r w:rsidRPr="00D42C45">
        <w:rPr>
          <w:rFonts w:cstheme="minorHAnsi"/>
          <w:spacing w:val="2"/>
          <w:shd w:val="clear" w:color="auto" w:fill="FCFCFC"/>
        </w:rPr>
        <w:t xml:space="preserve"> co-crystal (C</w:t>
      </w:r>
      <w:r w:rsidRPr="00D42C45">
        <w:rPr>
          <w:rFonts w:cstheme="minorHAnsi"/>
          <w:spacing w:val="2"/>
          <w:shd w:val="clear" w:color="auto" w:fill="FCFCFC"/>
          <w:vertAlign w:val="subscript"/>
        </w:rPr>
        <w:t>18</w:t>
      </w:r>
      <w:r w:rsidRPr="00D42C45">
        <w:rPr>
          <w:rFonts w:cstheme="minorHAnsi"/>
          <w:spacing w:val="2"/>
          <w:shd w:val="clear" w:color="auto" w:fill="FCFCFC"/>
        </w:rPr>
        <w:t>H</w:t>
      </w:r>
      <w:r w:rsidRPr="00D42C45">
        <w:rPr>
          <w:rFonts w:cstheme="minorHAnsi"/>
          <w:spacing w:val="2"/>
          <w:shd w:val="clear" w:color="auto" w:fill="FCFCFC"/>
          <w:vertAlign w:val="subscript"/>
        </w:rPr>
        <w:t>19</w:t>
      </w:r>
      <w:r w:rsidRPr="00D42C45">
        <w:rPr>
          <w:rFonts w:cstheme="minorHAnsi"/>
          <w:spacing w:val="2"/>
          <w:shd w:val="clear" w:color="auto" w:fill="FCFCFC"/>
        </w:rPr>
        <w:t>NO</w:t>
      </w:r>
      <w:r w:rsidRPr="00D42C45">
        <w:rPr>
          <w:rFonts w:cstheme="minorHAnsi"/>
          <w:spacing w:val="2"/>
          <w:shd w:val="clear" w:color="auto" w:fill="FCFCFC"/>
          <w:vertAlign w:val="subscript"/>
        </w:rPr>
        <w:t>4</w:t>
      </w:r>
      <w:r w:rsidRPr="00D42C45">
        <w:rPr>
          <w:rFonts w:cstheme="minorHAnsi"/>
          <w:spacing w:val="2"/>
          <w:shd w:val="clear" w:color="auto" w:fill="FCFCFC"/>
        </w:rPr>
        <w:t>/C</w:t>
      </w:r>
      <w:r w:rsidRPr="00D42C45">
        <w:rPr>
          <w:rFonts w:cstheme="minorHAnsi"/>
          <w:spacing w:val="2"/>
          <w:shd w:val="clear" w:color="auto" w:fill="FCFCFC"/>
          <w:vertAlign w:val="subscript"/>
        </w:rPr>
        <w:t>17</w:t>
      </w:r>
      <w:r w:rsidRPr="00D42C45">
        <w:rPr>
          <w:rFonts w:cstheme="minorHAnsi"/>
          <w:spacing w:val="2"/>
          <w:shd w:val="clear" w:color="auto" w:fill="FCFCFC"/>
        </w:rPr>
        <w:t>H</w:t>
      </w:r>
      <w:r w:rsidRPr="00D42C45">
        <w:rPr>
          <w:rFonts w:cstheme="minorHAnsi"/>
          <w:spacing w:val="2"/>
          <w:shd w:val="clear" w:color="auto" w:fill="FCFCFC"/>
          <w:vertAlign w:val="subscript"/>
        </w:rPr>
        <w:t>16</w:t>
      </w:r>
      <w:r w:rsidRPr="00D42C45">
        <w:rPr>
          <w:rFonts w:cstheme="minorHAnsi"/>
          <w:spacing w:val="2"/>
          <w:shd w:val="clear" w:color="auto" w:fill="FCFCFC"/>
        </w:rPr>
        <w:t>NO</w:t>
      </w:r>
      <w:r w:rsidRPr="00D42C45">
        <w:rPr>
          <w:rFonts w:cstheme="minorHAnsi"/>
          <w:spacing w:val="2"/>
          <w:shd w:val="clear" w:color="auto" w:fill="FCFCFC"/>
          <w:vertAlign w:val="subscript"/>
        </w:rPr>
        <w:t>3</w:t>
      </w:r>
      <w:r w:rsidRPr="00D42C45">
        <w:rPr>
          <w:rFonts w:cstheme="minorHAnsi"/>
          <w:spacing w:val="2"/>
          <w:shd w:val="clear" w:color="auto" w:fill="FCFCFC"/>
        </w:rPr>
        <w:t xml:space="preserve">Br; 0.972/0.028) have been grown by slow evaporation from solution. The powder second harmonic generation (SHG) efficiency of this </w:t>
      </w:r>
      <w:proofErr w:type="spellStart"/>
      <w:r w:rsidRPr="00D42C45">
        <w:rPr>
          <w:rFonts w:cstheme="minorHAnsi"/>
          <w:spacing w:val="2"/>
          <w:shd w:val="clear" w:color="auto" w:fill="FCFCFC"/>
        </w:rPr>
        <w:t>chalcone</w:t>
      </w:r>
      <w:proofErr w:type="spellEnd"/>
      <w:r w:rsidRPr="00D42C45">
        <w:rPr>
          <w:rFonts w:cstheme="minorHAnsi"/>
          <w:spacing w:val="2"/>
          <w:shd w:val="clear" w:color="auto" w:fill="FCFCFC"/>
        </w:rPr>
        <w:t xml:space="preserve"> co-crystal is 7 times that of urea. The dependence of second harmonic (SH) intensity on particle size revealed the existence of phase matching direction in this crystal. The large SHG efficiency observed is mainly due to the unidirectional alignment of molecular dipoles, in which the dipole moment of each molecule adds to establish a net polarization. The weak N–H</w:t>
      </w:r>
      <w:r w:rsidRPr="00D42C45">
        <w:rPr>
          <w:rStyle w:val="Emphasis"/>
          <w:rFonts w:ascii="Cambria Math" w:hAnsi="Cambria Math" w:cs="Cambria Math"/>
          <w:spacing w:val="2"/>
          <w:shd w:val="clear" w:color="auto" w:fill="FCFCFC"/>
        </w:rPr>
        <w:t>⋅⋅⋅</w:t>
      </w:r>
      <w:r w:rsidRPr="00D42C45">
        <w:rPr>
          <w:rFonts w:cstheme="minorHAnsi"/>
          <w:spacing w:val="2"/>
          <w:shd w:val="clear" w:color="auto" w:fill="FCFCFC"/>
        </w:rPr>
        <w:t xml:space="preserve">O hydrogen-bond interactions help to stabilize the </w:t>
      </w:r>
      <w:proofErr w:type="spellStart"/>
      <w:r w:rsidRPr="00D42C45">
        <w:rPr>
          <w:rFonts w:cstheme="minorHAnsi"/>
          <w:spacing w:val="2"/>
          <w:shd w:val="clear" w:color="auto" w:fill="FCFCFC"/>
        </w:rPr>
        <w:t>noncentrosymmetric</w:t>
      </w:r>
      <w:proofErr w:type="spellEnd"/>
      <w:r w:rsidRPr="00D42C45">
        <w:rPr>
          <w:rFonts w:cstheme="minorHAnsi"/>
          <w:spacing w:val="2"/>
          <w:shd w:val="clear" w:color="auto" w:fill="FCFCFC"/>
        </w:rPr>
        <w:t xml:space="preserve"> crystal packing and also contribute partly to the SHG. The better thermal stability, transparency and high laser damage resistance (&gt;1.5 GW cm</w:t>
      </w:r>
      <w:r w:rsidRPr="00D42C45">
        <w:rPr>
          <w:rFonts w:cstheme="minorHAnsi"/>
          <w:spacing w:val="2"/>
          <w:shd w:val="clear" w:color="auto" w:fill="FCFCFC"/>
          <w:vertAlign w:val="superscript"/>
        </w:rPr>
        <w:t>−2</w:t>
      </w:r>
      <w:r w:rsidRPr="00D42C45">
        <w:rPr>
          <w:rStyle w:val="apple-converted-space"/>
          <w:rFonts w:cstheme="minorHAnsi"/>
          <w:spacing w:val="2"/>
          <w:shd w:val="clear" w:color="auto" w:fill="FCFCFC"/>
        </w:rPr>
        <w:t> </w:t>
      </w:r>
      <w:r w:rsidRPr="00D42C45">
        <w:rPr>
          <w:rFonts w:cstheme="minorHAnsi"/>
          <w:spacing w:val="2"/>
          <w:shd w:val="clear" w:color="auto" w:fill="FCFCFC"/>
        </w:rPr>
        <w:t xml:space="preserve">at 532 nm, 8 ns) of this </w:t>
      </w:r>
      <w:proofErr w:type="spellStart"/>
      <w:r w:rsidRPr="00D42C45">
        <w:rPr>
          <w:rFonts w:cstheme="minorHAnsi"/>
          <w:spacing w:val="2"/>
          <w:shd w:val="clear" w:color="auto" w:fill="FCFCFC"/>
        </w:rPr>
        <w:t>chalcone</w:t>
      </w:r>
      <w:proofErr w:type="spellEnd"/>
      <w:r w:rsidRPr="00D42C45">
        <w:rPr>
          <w:rFonts w:cstheme="minorHAnsi"/>
          <w:spacing w:val="2"/>
          <w:shd w:val="clear" w:color="auto" w:fill="FCFCFC"/>
        </w:rPr>
        <w:t xml:space="preserve"> co-crystal indicate that it is a promising material for frequency doubling of diode lasers down to 470 nm. This molecule also shows a third-order NLO response and good optical limiting property of 8 ns laser pulses at 532 nm. The mechanism for optical limiting in this </w:t>
      </w:r>
      <w:proofErr w:type="spellStart"/>
      <w:r w:rsidRPr="00D42C45">
        <w:rPr>
          <w:rFonts w:cstheme="minorHAnsi"/>
          <w:spacing w:val="2"/>
          <w:shd w:val="clear" w:color="auto" w:fill="FCFCFC"/>
        </w:rPr>
        <w:t>chalcone</w:t>
      </w:r>
      <w:proofErr w:type="spellEnd"/>
      <w:r w:rsidRPr="00D42C45">
        <w:rPr>
          <w:rFonts w:cstheme="minorHAnsi"/>
          <w:spacing w:val="2"/>
          <w:shd w:val="clear" w:color="auto" w:fill="FCFCFC"/>
        </w:rPr>
        <w:t xml:space="preserve"> was attributed to two-photon induced excited state absorption that leads to reverse </w:t>
      </w:r>
      <w:proofErr w:type="spellStart"/>
      <w:r w:rsidRPr="00D42C45">
        <w:rPr>
          <w:rFonts w:cstheme="minorHAnsi"/>
          <w:spacing w:val="2"/>
          <w:shd w:val="clear" w:color="auto" w:fill="FCFCFC"/>
        </w:rPr>
        <w:t>saturable</w:t>
      </w:r>
      <w:proofErr w:type="spellEnd"/>
      <w:r w:rsidRPr="00D42C45">
        <w:rPr>
          <w:rFonts w:cstheme="minorHAnsi"/>
          <w:spacing w:val="2"/>
          <w:shd w:val="clear" w:color="auto" w:fill="FCFCFC"/>
        </w:rPr>
        <w:t xml:space="preserve"> absorption. The structure–property relationship in this </w:t>
      </w:r>
      <w:proofErr w:type="spellStart"/>
      <w:r w:rsidRPr="00D42C45">
        <w:rPr>
          <w:rFonts w:cstheme="minorHAnsi"/>
          <w:spacing w:val="2"/>
          <w:shd w:val="clear" w:color="auto" w:fill="FCFCFC"/>
        </w:rPr>
        <w:t>chalcone</w:t>
      </w:r>
      <w:proofErr w:type="spellEnd"/>
      <w:r w:rsidRPr="00D42C45">
        <w:rPr>
          <w:rFonts w:cstheme="minorHAnsi"/>
          <w:spacing w:val="2"/>
          <w:shd w:val="clear" w:color="auto" w:fill="FCFCFC"/>
        </w:rPr>
        <w:t xml:space="preserve"> and related compounds is discussed based on the experimental results and </w:t>
      </w:r>
      <w:proofErr w:type="spellStart"/>
      <w:r w:rsidRPr="00D42C45">
        <w:rPr>
          <w:rFonts w:cstheme="minorHAnsi"/>
          <w:spacing w:val="2"/>
          <w:shd w:val="clear" w:color="auto" w:fill="FCFCFC"/>
        </w:rPr>
        <w:t>semiempherical</w:t>
      </w:r>
      <w:proofErr w:type="spellEnd"/>
      <w:r w:rsidRPr="00D42C45">
        <w:rPr>
          <w:rFonts w:cstheme="minorHAnsi"/>
          <w:spacing w:val="2"/>
          <w:shd w:val="clear" w:color="auto" w:fill="FCFCFC"/>
        </w:rPr>
        <w:t xml:space="preserve"> </w:t>
      </w:r>
      <w:proofErr w:type="spellStart"/>
      <w:r w:rsidRPr="00D42C45">
        <w:rPr>
          <w:rFonts w:cstheme="minorHAnsi"/>
          <w:spacing w:val="2"/>
          <w:shd w:val="clear" w:color="auto" w:fill="FCFCFC"/>
        </w:rPr>
        <w:t>hyperpolarizability</w:t>
      </w:r>
      <w:proofErr w:type="spellEnd"/>
      <w:r w:rsidRPr="00D42C45">
        <w:rPr>
          <w:rFonts w:cstheme="minorHAnsi"/>
          <w:spacing w:val="2"/>
          <w:shd w:val="clear" w:color="auto" w:fill="FCFCFC"/>
        </w:rPr>
        <w:t xml:space="preserve"> calculations.</w:t>
      </w:r>
    </w:p>
    <w:p w:rsidR="00D42C45" w:rsidRPr="00D42C45" w:rsidRDefault="00D42C45" w:rsidP="00293488">
      <w:pPr>
        <w:spacing w:after="0"/>
        <w:jc w:val="both"/>
        <w:rPr>
          <w:rFonts w:cstheme="minorHAnsi"/>
          <w:spacing w:val="2"/>
          <w:shd w:val="clear" w:color="auto" w:fill="FCFCFC"/>
        </w:rPr>
      </w:pPr>
      <w:r w:rsidRPr="00D42C45">
        <w:rPr>
          <w:rFonts w:cstheme="minorHAnsi"/>
          <w:b/>
          <w:spacing w:val="2"/>
          <w:shd w:val="clear" w:color="auto" w:fill="FCFCFC"/>
        </w:rPr>
        <w:t>Keywords</w:t>
      </w:r>
      <w:r>
        <w:rPr>
          <w:rFonts w:cstheme="minorHAnsi"/>
          <w:spacing w:val="2"/>
          <w:shd w:val="clear" w:color="auto" w:fill="FCFCFC"/>
        </w:rPr>
        <w:t>: Organic material, Second harmonic generation, co-crystal, crystal structure</w:t>
      </w:r>
    </w:p>
    <w:p w:rsidR="00293488" w:rsidRPr="00D42C45" w:rsidRDefault="00D42C45" w:rsidP="00293488">
      <w:pPr>
        <w:spacing w:after="0"/>
        <w:jc w:val="both"/>
        <w:rPr>
          <w:rFonts w:cstheme="minorHAnsi"/>
          <w:b/>
        </w:rPr>
      </w:pPr>
      <w:r w:rsidRPr="00D42C45">
        <w:rPr>
          <w:rFonts w:cstheme="minorHAnsi"/>
          <w:b/>
          <w:spacing w:val="2"/>
          <w:shd w:val="clear" w:color="auto" w:fill="FCFCFC"/>
        </w:rPr>
        <w:t>(Running text: 11 font, 1.15 line spacing, abstract of the research article maximum</w:t>
      </w:r>
      <w:r>
        <w:rPr>
          <w:rFonts w:cstheme="minorHAnsi"/>
          <w:b/>
          <w:spacing w:val="2"/>
          <w:shd w:val="clear" w:color="auto" w:fill="FCFCFC"/>
        </w:rPr>
        <w:t xml:space="preserve"> of one page)</w:t>
      </w:r>
    </w:p>
    <w:sectPr w:rsidR="00293488" w:rsidRPr="00D4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99"/>
    <w:rsid w:val="000D19AD"/>
    <w:rsid w:val="00293488"/>
    <w:rsid w:val="005A6B65"/>
    <w:rsid w:val="005D1B99"/>
    <w:rsid w:val="00A43B7D"/>
    <w:rsid w:val="00D4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3488"/>
    <w:rPr>
      <w:i/>
      <w:iCs/>
    </w:rPr>
  </w:style>
  <w:style w:type="character" w:customStyle="1" w:styleId="apple-converted-space">
    <w:name w:val="apple-converted-space"/>
    <w:basedOn w:val="DefaultParagraphFont"/>
    <w:rsid w:val="0029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3488"/>
    <w:rPr>
      <w:i/>
      <w:iCs/>
    </w:rPr>
  </w:style>
  <w:style w:type="character" w:customStyle="1" w:styleId="apple-converted-space">
    <w:name w:val="apple-converted-space"/>
    <w:basedOn w:val="DefaultParagraphFont"/>
    <w:rsid w:val="0029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PHYSICS</cp:lastModifiedBy>
  <cp:revision>3</cp:revision>
  <dcterms:created xsi:type="dcterms:W3CDTF">2017-01-21T06:56:00Z</dcterms:created>
  <dcterms:modified xsi:type="dcterms:W3CDTF">2017-01-21T07:28:00Z</dcterms:modified>
</cp:coreProperties>
</file>